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CBE1" w14:textId="05B39F5D" w:rsidR="00737605" w:rsidRPr="000A4221" w:rsidRDefault="00306361" w:rsidP="00F846BA">
      <w:pPr>
        <w:pStyle w:val="Heading1"/>
        <w:spacing w:before="92"/>
        <w:ind w:left="139"/>
        <w:rPr>
          <w:iCs/>
          <w:color w:val="8C8C8C"/>
          <w:sz w:val="22"/>
          <w:szCs w:val="23"/>
        </w:rPr>
      </w:pPr>
      <w:bookmarkStart w:id="0" w:name="_GoBack"/>
      <w:bookmarkEnd w:id="0"/>
      <w:r>
        <w:rPr>
          <w:iCs/>
          <w:color w:val="8C8C8C"/>
          <w:sz w:val="22"/>
          <w:szCs w:val="23"/>
        </w:rPr>
        <w:t xml:space="preserve"> </w:t>
      </w:r>
    </w:p>
    <w:p w14:paraId="1F56916B" w14:textId="38D422E8" w:rsidR="00F846BA" w:rsidRDefault="0004289B" w:rsidP="00F846BA">
      <w:pPr>
        <w:pStyle w:val="Heading1"/>
        <w:spacing w:before="92"/>
        <w:ind w:left="139"/>
        <w:rPr>
          <w:rStyle w:val="IntenseEmphasis"/>
          <w:i w:val="0"/>
          <w:sz w:val="24"/>
        </w:rPr>
      </w:pPr>
      <w:r>
        <w:rPr>
          <w:rStyle w:val="IntenseEmphasis"/>
          <w:i w:val="0"/>
          <w:sz w:val="22"/>
        </w:rPr>
        <w:t>A</w:t>
      </w:r>
      <w:r w:rsidR="00F846BA" w:rsidRPr="00306361">
        <w:rPr>
          <w:rStyle w:val="IntenseEmphasis"/>
          <w:i w:val="0"/>
          <w:sz w:val="22"/>
        </w:rPr>
        <w:t xml:space="preserve">   PURPOSE</w:t>
      </w:r>
    </w:p>
    <w:p w14:paraId="457300DB" w14:textId="639F3209" w:rsidR="000D58A3" w:rsidRPr="00E2268A" w:rsidRDefault="000D58A3" w:rsidP="00F846BA">
      <w:pPr>
        <w:pStyle w:val="Heading1"/>
        <w:spacing w:before="92"/>
        <w:ind w:left="139"/>
        <w:rPr>
          <w:b w:val="0"/>
          <w:iCs/>
          <w:szCs w:val="23"/>
        </w:rPr>
      </w:pPr>
      <w:r w:rsidRPr="00306361">
        <w:rPr>
          <w:b w:val="0"/>
          <w:sz w:val="20"/>
          <w:szCs w:val="23"/>
        </w:rPr>
        <w:t xml:space="preserve">To </w:t>
      </w:r>
      <w:r w:rsidR="00306361">
        <w:rPr>
          <w:b w:val="0"/>
          <w:sz w:val="20"/>
          <w:szCs w:val="23"/>
        </w:rPr>
        <w:t xml:space="preserve">define acceptable </w:t>
      </w:r>
      <w:r w:rsidR="00ED38BF">
        <w:rPr>
          <w:b w:val="0"/>
          <w:sz w:val="20"/>
          <w:szCs w:val="23"/>
        </w:rPr>
        <w:t>Good D</w:t>
      </w:r>
      <w:r w:rsidR="00361DB7">
        <w:rPr>
          <w:b w:val="0"/>
          <w:sz w:val="20"/>
          <w:szCs w:val="23"/>
        </w:rPr>
        <w:t xml:space="preserve">ocumentation </w:t>
      </w:r>
      <w:r w:rsidR="00ED38BF" w:rsidRPr="00E311A1">
        <w:rPr>
          <w:b w:val="0"/>
          <w:sz w:val="20"/>
          <w:szCs w:val="23"/>
        </w:rPr>
        <w:t>P</w:t>
      </w:r>
      <w:r w:rsidR="00306361" w:rsidRPr="00E311A1">
        <w:rPr>
          <w:b w:val="0"/>
          <w:sz w:val="20"/>
          <w:szCs w:val="23"/>
        </w:rPr>
        <w:t>ractices</w:t>
      </w:r>
      <w:r w:rsidR="00ED38BF" w:rsidRPr="00E311A1">
        <w:rPr>
          <w:b w:val="0"/>
          <w:sz w:val="20"/>
          <w:szCs w:val="23"/>
        </w:rPr>
        <w:t xml:space="preserve"> (GDP)</w:t>
      </w:r>
      <w:r w:rsidR="00306361" w:rsidRPr="00E311A1">
        <w:rPr>
          <w:b w:val="0"/>
          <w:sz w:val="20"/>
          <w:szCs w:val="23"/>
        </w:rPr>
        <w:t xml:space="preserve"> for completion</w:t>
      </w:r>
      <w:r w:rsidR="00306361">
        <w:rPr>
          <w:b w:val="0"/>
          <w:sz w:val="20"/>
          <w:szCs w:val="23"/>
        </w:rPr>
        <w:t xml:space="preserve"> of research records</w:t>
      </w:r>
      <w:r w:rsidR="004427B8">
        <w:rPr>
          <w:b w:val="0"/>
          <w:sz w:val="20"/>
          <w:szCs w:val="23"/>
        </w:rPr>
        <w:t xml:space="preserve"> </w:t>
      </w:r>
      <w:r w:rsidRPr="00306361">
        <w:rPr>
          <w:b w:val="0"/>
          <w:sz w:val="20"/>
          <w:szCs w:val="23"/>
        </w:rPr>
        <w:t>in accordance with federal regulations</w:t>
      </w:r>
      <w:r w:rsidR="00CF4203">
        <w:rPr>
          <w:b w:val="0"/>
          <w:sz w:val="20"/>
          <w:szCs w:val="23"/>
        </w:rPr>
        <w:t xml:space="preserve"> and</w:t>
      </w:r>
      <w:r w:rsidR="00106BD7">
        <w:rPr>
          <w:b w:val="0"/>
          <w:sz w:val="20"/>
          <w:szCs w:val="23"/>
        </w:rPr>
        <w:t xml:space="preserve"> Good </w:t>
      </w:r>
      <w:r w:rsidR="005D693D">
        <w:rPr>
          <w:b w:val="0"/>
          <w:sz w:val="20"/>
          <w:szCs w:val="23"/>
        </w:rPr>
        <w:t>C</w:t>
      </w:r>
      <w:r w:rsidR="00106BD7">
        <w:rPr>
          <w:b w:val="0"/>
          <w:sz w:val="20"/>
          <w:szCs w:val="23"/>
        </w:rPr>
        <w:t xml:space="preserve">linical </w:t>
      </w:r>
      <w:r w:rsidR="005D693D">
        <w:rPr>
          <w:b w:val="0"/>
          <w:sz w:val="20"/>
          <w:szCs w:val="23"/>
        </w:rPr>
        <w:t>P</w:t>
      </w:r>
      <w:r w:rsidR="00106BD7">
        <w:rPr>
          <w:b w:val="0"/>
          <w:sz w:val="20"/>
          <w:szCs w:val="23"/>
        </w:rPr>
        <w:t>ractice.</w:t>
      </w:r>
      <w:r w:rsidR="00E2268A">
        <w:rPr>
          <w:b w:val="0"/>
          <w:sz w:val="20"/>
          <w:szCs w:val="23"/>
        </w:rPr>
        <w:t xml:space="preserve"> </w:t>
      </w:r>
      <w:r w:rsidR="00E20D4B" w:rsidRPr="00E2268A">
        <w:rPr>
          <w:b w:val="0"/>
          <w:sz w:val="20"/>
          <w:szCs w:val="23"/>
        </w:rPr>
        <w:t> </w:t>
      </w:r>
      <w:r w:rsidR="00E2268A">
        <w:rPr>
          <w:b w:val="0"/>
          <w:sz w:val="20"/>
          <w:szCs w:val="23"/>
        </w:rPr>
        <w:t xml:space="preserve"> </w:t>
      </w:r>
    </w:p>
    <w:p w14:paraId="28E24C87" w14:textId="230536C5" w:rsidR="00F846BA" w:rsidRDefault="0004289B" w:rsidP="00F846BA">
      <w:pPr>
        <w:pStyle w:val="Heading1"/>
        <w:spacing w:before="92"/>
        <w:ind w:left="139"/>
        <w:rPr>
          <w:rStyle w:val="IntenseEmphasis"/>
          <w:i w:val="0"/>
          <w:sz w:val="24"/>
        </w:rPr>
      </w:pPr>
      <w:r>
        <w:rPr>
          <w:rStyle w:val="IntenseEmphasis"/>
          <w:i w:val="0"/>
          <w:sz w:val="24"/>
        </w:rPr>
        <w:t>B</w:t>
      </w:r>
      <w:r w:rsidR="00F846BA" w:rsidRPr="00F846BA">
        <w:rPr>
          <w:rStyle w:val="IntenseEmphasis"/>
          <w:i w:val="0"/>
          <w:sz w:val="24"/>
        </w:rPr>
        <w:t>.</w:t>
      </w:r>
      <w:r w:rsidR="00F846BA">
        <w:rPr>
          <w:rStyle w:val="IntenseEmphasis"/>
          <w:i w:val="0"/>
          <w:sz w:val="24"/>
        </w:rPr>
        <w:t xml:space="preserve">   </w:t>
      </w:r>
      <w:r w:rsidR="00F846BA" w:rsidRPr="00361DB7">
        <w:rPr>
          <w:rStyle w:val="IntenseEmphasis"/>
          <w:i w:val="0"/>
          <w:sz w:val="22"/>
        </w:rPr>
        <w:t>SCOPE</w:t>
      </w:r>
    </w:p>
    <w:p w14:paraId="508841CA" w14:textId="6C9B024E" w:rsidR="00BA4155" w:rsidRPr="009C5DB6" w:rsidRDefault="000D58A3" w:rsidP="00F846BA">
      <w:pPr>
        <w:pStyle w:val="Heading1"/>
        <w:spacing w:before="92"/>
        <w:ind w:left="139"/>
        <w:rPr>
          <w:color w:val="8C8C8C"/>
          <w:sz w:val="22"/>
          <w:szCs w:val="23"/>
        </w:rPr>
      </w:pPr>
      <w:r w:rsidRPr="00361DB7">
        <w:rPr>
          <w:b w:val="0"/>
          <w:sz w:val="20"/>
          <w:szCs w:val="23"/>
        </w:rPr>
        <w:t xml:space="preserve">This procedure applies </w:t>
      </w:r>
      <w:r w:rsidR="00361DB7">
        <w:rPr>
          <w:b w:val="0"/>
          <w:sz w:val="20"/>
          <w:szCs w:val="23"/>
        </w:rPr>
        <w:t xml:space="preserve">to documentation associated with any medical research study at the University of </w:t>
      </w:r>
      <w:r w:rsidR="00836422">
        <w:rPr>
          <w:b w:val="0"/>
          <w:sz w:val="20"/>
          <w:szCs w:val="23"/>
        </w:rPr>
        <w:t>Arizona.</w:t>
      </w:r>
    </w:p>
    <w:p w14:paraId="674E4371" w14:textId="1041764D" w:rsidR="00F846BA" w:rsidRPr="00F846BA" w:rsidRDefault="00BA4155" w:rsidP="00F846BA">
      <w:pPr>
        <w:pStyle w:val="Heading1"/>
        <w:spacing w:before="92"/>
        <w:ind w:left="139"/>
        <w:rPr>
          <w:rStyle w:val="IntenseEmphasis"/>
          <w:i w:val="0"/>
          <w:sz w:val="20"/>
        </w:rPr>
      </w:pPr>
      <w:r>
        <w:rPr>
          <w:color w:val="8C8C8C"/>
          <w:sz w:val="23"/>
          <w:szCs w:val="23"/>
        </w:rPr>
        <w:t xml:space="preserve">  </w:t>
      </w:r>
    </w:p>
    <w:p w14:paraId="5E374D03" w14:textId="603DCDC0" w:rsidR="00F846BA" w:rsidRDefault="0004289B" w:rsidP="00F846BA">
      <w:pPr>
        <w:pStyle w:val="Heading1"/>
        <w:spacing w:before="92"/>
        <w:ind w:left="139"/>
        <w:rPr>
          <w:rStyle w:val="IntenseEmphasis"/>
          <w:i w:val="0"/>
          <w:sz w:val="22"/>
        </w:rPr>
      </w:pPr>
      <w:r>
        <w:rPr>
          <w:rStyle w:val="IntenseEmphasis"/>
          <w:i w:val="0"/>
          <w:sz w:val="22"/>
        </w:rPr>
        <w:t>C</w:t>
      </w:r>
      <w:r w:rsidR="00BA4155">
        <w:rPr>
          <w:rStyle w:val="IntenseEmphasis"/>
          <w:i w:val="0"/>
          <w:sz w:val="22"/>
        </w:rPr>
        <w:t>.  RESPONSIBILITY</w:t>
      </w:r>
    </w:p>
    <w:p w14:paraId="519A2F95" w14:textId="1AB7FD7E" w:rsidR="00BA4155" w:rsidRPr="00CD4A25" w:rsidRDefault="005D693D" w:rsidP="00F846BA">
      <w:pPr>
        <w:pStyle w:val="Heading1"/>
        <w:spacing w:before="92"/>
        <w:ind w:left="139"/>
        <w:rPr>
          <w:b w:val="0"/>
          <w:sz w:val="20"/>
          <w:szCs w:val="23"/>
        </w:rPr>
      </w:pPr>
      <w:r>
        <w:rPr>
          <w:b w:val="0"/>
          <w:sz w:val="20"/>
          <w:szCs w:val="23"/>
        </w:rPr>
        <w:t>Principle Investigator as well as r</w:t>
      </w:r>
      <w:r w:rsidR="00361DB7" w:rsidRPr="00CD4A25">
        <w:rPr>
          <w:b w:val="0"/>
          <w:sz w:val="20"/>
          <w:szCs w:val="23"/>
        </w:rPr>
        <w:t xml:space="preserve">esearch staff involved with obtaining and recording documentation for study trials should follow the requirements of this SOP.  </w:t>
      </w:r>
    </w:p>
    <w:p w14:paraId="1C45C6BE" w14:textId="77777777" w:rsidR="000D58A3" w:rsidRPr="009C5DB6" w:rsidRDefault="000D58A3" w:rsidP="00F846BA">
      <w:pPr>
        <w:pStyle w:val="Heading1"/>
        <w:spacing w:before="92"/>
        <w:ind w:left="139"/>
        <w:rPr>
          <w:rStyle w:val="IntenseEmphasis"/>
          <w:i w:val="0"/>
          <w:sz w:val="20"/>
        </w:rPr>
      </w:pPr>
    </w:p>
    <w:p w14:paraId="25F4BFC7" w14:textId="4FF0EE85" w:rsidR="000D58A3" w:rsidRDefault="0004289B" w:rsidP="000D58A3">
      <w:pPr>
        <w:pStyle w:val="Heading1"/>
        <w:spacing w:before="92"/>
        <w:ind w:left="139"/>
        <w:rPr>
          <w:rStyle w:val="IntenseEmphasis"/>
          <w:i w:val="0"/>
          <w:sz w:val="22"/>
        </w:rPr>
      </w:pPr>
      <w:r>
        <w:rPr>
          <w:rStyle w:val="IntenseEmphasis"/>
          <w:i w:val="0"/>
          <w:sz w:val="22"/>
        </w:rPr>
        <w:t>D</w:t>
      </w:r>
      <w:r w:rsidR="00BA4155">
        <w:rPr>
          <w:rStyle w:val="IntenseEmphasis"/>
          <w:i w:val="0"/>
          <w:sz w:val="22"/>
        </w:rPr>
        <w:t>.  DEFINITIONS</w:t>
      </w:r>
    </w:p>
    <w:p w14:paraId="0B02F871" w14:textId="77777777" w:rsidR="000D58A3" w:rsidRPr="00361DB7" w:rsidRDefault="000D58A3" w:rsidP="00361DB7">
      <w:pPr>
        <w:pStyle w:val="NoSpacing"/>
        <w:ind w:left="139"/>
        <w:rPr>
          <w:sz w:val="20"/>
        </w:rPr>
      </w:pPr>
      <w:r w:rsidRPr="00361DB7">
        <w:rPr>
          <w:b/>
          <w:sz w:val="20"/>
        </w:rPr>
        <w:t>GDP</w:t>
      </w:r>
      <w:r w:rsidRPr="00361DB7">
        <w:rPr>
          <w:sz w:val="20"/>
        </w:rPr>
        <w:t>: Good Documentation Practice</w:t>
      </w:r>
    </w:p>
    <w:p w14:paraId="0C8D33FD" w14:textId="5C9D78A1" w:rsidR="000D58A3" w:rsidRDefault="004A1EEE" w:rsidP="000D58A3">
      <w:pPr>
        <w:pStyle w:val="Heading1"/>
        <w:spacing w:before="92"/>
        <w:ind w:left="139"/>
        <w:rPr>
          <w:rStyle w:val="IntenseEmphasis"/>
          <w:i w:val="0"/>
          <w:sz w:val="22"/>
        </w:rPr>
      </w:pPr>
      <w:r>
        <w:rPr>
          <w:rStyle w:val="IntenseEmphasis"/>
          <w:i w:val="0"/>
          <w:sz w:val="22"/>
        </w:rPr>
        <w:t xml:space="preserve"> </w:t>
      </w:r>
    </w:p>
    <w:p w14:paraId="73D0010D" w14:textId="0A610CA3" w:rsidR="00BA4155" w:rsidRDefault="0004289B" w:rsidP="00F846BA">
      <w:pPr>
        <w:pStyle w:val="Heading1"/>
        <w:spacing w:before="92"/>
        <w:ind w:left="139"/>
        <w:rPr>
          <w:rStyle w:val="IntenseEmphasis"/>
          <w:i w:val="0"/>
          <w:sz w:val="22"/>
        </w:rPr>
      </w:pPr>
      <w:r>
        <w:rPr>
          <w:rStyle w:val="IntenseEmphasis"/>
          <w:i w:val="0"/>
          <w:sz w:val="22"/>
        </w:rPr>
        <w:t>E</w:t>
      </w:r>
      <w:r w:rsidR="00A16FE3">
        <w:rPr>
          <w:rStyle w:val="IntenseEmphasis"/>
          <w:i w:val="0"/>
          <w:sz w:val="22"/>
        </w:rPr>
        <w:t xml:space="preserve">.  </w:t>
      </w:r>
      <w:r w:rsidR="00BA4155">
        <w:rPr>
          <w:rStyle w:val="IntenseEmphasis"/>
          <w:i w:val="0"/>
          <w:sz w:val="22"/>
        </w:rPr>
        <w:t>PROCEDURE</w:t>
      </w:r>
    </w:p>
    <w:p w14:paraId="3E002F51" w14:textId="2609AAA3" w:rsidR="000D58A3" w:rsidRDefault="008A6B6C" w:rsidP="001740DF">
      <w:pPr>
        <w:pStyle w:val="Heading1"/>
        <w:numPr>
          <w:ilvl w:val="0"/>
          <w:numId w:val="39"/>
        </w:numPr>
        <w:spacing w:before="92"/>
        <w:ind w:left="504" w:firstLine="0"/>
        <w:rPr>
          <w:iCs/>
          <w:sz w:val="20"/>
          <w:szCs w:val="23"/>
        </w:rPr>
      </w:pPr>
      <w:r w:rsidRPr="00943CED">
        <w:rPr>
          <w:iCs/>
          <w:sz w:val="20"/>
          <w:szCs w:val="23"/>
        </w:rPr>
        <w:t xml:space="preserve">Types of documents </w:t>
      </w:r>
      <w:r w:rsidRPr="00E311A1">
        <w:rPr>
          <w:iCs/>
          <w:sz w:val="20"/>
          <w:szCs w:val="23"/>
        </w:rPr>
        <w:t xml:space="preserve">requiring </w:t>
      </w:r>
      <w:r w:rsidR="00ED38BF" w:rsidRPr="00E311A1">
        <w:rPr>
          <w:iCs/>
          <w:sz w:val="20"/>
          <w:szCs w:val="23"/>
        </w:rPr>
        <w:t>GDP</w:t>
      </w:r>
      <w:r w:rsidRPr="00E311A1">
        <w:rPr>
          <w:iCs/>
          <w:sz w:val="20"/>
          <w:szCs w:val="23"/>
        </w:rPr>
        <w:t xml:space="preserve"> include but </w:t>
      </w:r>
      <w:r w:rsidR="00ED38BF" w:rsidRPr="00E311A1">
        <w:rPr>
          <w:iCs/>
          <w:sz w:val="20"/>
          <w:szCs w:val="23"/>
        </w:rPr>
        <w:t xml:space="preserve">are </w:t>
      </w:r>
      <w:r w:rsidRPr="00E311A1">
        <w:rPr>
          <w:iCs/>
          <w:sz w:val="20"/>
          <w:szCs w:val="23"/>
        </w:rPr>
        <w:t>not limited to</w:t>
      </w:r>
      <w:r w:rsidR="000D58A3" w:rsidRPr="00E311A1">
        <w:rPr>
          <w:iCs/>
          <w:sz w:val="20"/>
          <w:szCs w:val="23"/>
        </w:rPr>
        <w:t>:</w:t>
      </w:r>
    </w:p>
    <w:p w14:paraId="6CDDA099" w14:textId="77777777" w:rsidR="001740DF" w:rsidRPr="001740DF" w:rsidRDefault="001740DF" w:rsidP="001740DF">
      <w:pPr>
        <w:pStyle w:val="Heading1"/>
        <w:spacing w:before="92"/>
        <w:ind w:left="504"/>
        <w:rPr>
          <w:iCs/>
          <w:sz w:val="2"/>
          <w:szCs w:val="23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44"/>
        <w:gridCol w:w="2904"/>
        <w:gridCol w:w="2897"/>
      </w:tblGrid>
      <w:tr w:rsidR="006B37AC" w14:paraId="0C50E7F2" w14:textId="77777777" w:rsidTr="001740DF">
        <w:tc>
          <w:tcPr>
            <w:tcW w:w="2744" w:type="dxa"/>
          </w:tcPr>
          <w:p w14:paraId="05910184" w14:textId="7821F9FC" w:rsidR="008A6B6C" w:rsidRDefault="008A6B6C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Hospital records</w:t>
            </w:r>
          </w:p>
        </w:tc>
        <w:tc>
          <w:tcPr>
            <w:tcW w:w="2904" w:type="dxa"/>
          </w:tcPr>
          <w:p w14:paraId="26F3D535" w14:textId="2D3A3722" w:rsidR="008A6B6C" w:rsidRPr="006B37AC" w:rsidRDefault="008A6B6C" w:rsidP="006B37A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 w:rsidRPr="006B37AC">
              <w:rPr>
                <w:b w:val="0"/>
                <w:iCs/>
                <w:sz w:val="20"/>
                <w:szCs w:val="23"/>
              </w:rPr>
              <w:t>Informed Consent Forms</w:t>
            </w:r>
          </w:p>
        </w:tc>
        <w:tc>
          <w:tcPr>
            <w:tcW w:w="2897" w:type="dxa"/>
          </w:tcPr>
          <w:p w14:paraId="73472B31" w14:textId="71C76775" w:rsidR="008A6B6C" w:rsidRDefault="00E14244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Laboratory results / notes</w:t>
            </w:r>
          </w:p>
        </w:tc>
      </w:tr>
      <w:tr w:rsidR="006B37AC" w14:paraId="0CBEE4C2" w14:textId="77777777" w:rsidTr="001740DF">
        <w:tc>
          <w:tcPr>
            <w:tcW w:w="2744" w:type="dxa"/>
          </w:tcPr>
          <w:p w14:paraId="16DEED2F" w14:textId="7D2FCCEE" w:rsidR="008A6B6C" w:rsidRDefault="00E14244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IRB Correspondence</w:t>
            </w:r>
          </w:p>
        </w:tc>
        <w:tc>
          <w:tcPr>
            <w:tcW w:w="2904" w:type="dxa"/>
          </w:tcPr>
          <w:p w14:paraId="013DD562" w14:textId="4AE292B6" w:rsidR="008A6B6C" w:rsidRDefault="008A6B6C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HIPAA Authorization forms</w:t>
            </w:r>
          </w:p>
        </w:tc>
        <w:tc>
          <w:tcPr>
            <w:tcW w:w="2897" w:type="dxa"/>
          </w:tcPr>
          <w:p w14:paraId="3C2FB1A5" w14:textId="0B7CF509" w:rsidR="008A6B6C" w:rsidRDefault="006B37AC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Test results (X-Ray, MRI, etc)</w:t>
            </w:r>
          </w:p>
        </w:tc>
      </w:tr>
      <w:tr w:rsidR="006B37AC" w14:paraId="6982CF8F" w14:textId="77777777" w:rsidTr="001740DF">
        <w:tc>
          <w:tcPr>
            <w:tcW w:w="2744" w:type="dxa"/>
          </w:tcPr>
          <w:p w14:paraId="125A8EF1" w14:textId="0A17360A" w:rsidR="008A6B6C" w:rsidRDefault="008A6B6C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Subject diaries</w:t>
            </w:r>
          </w:p>
        </w:tc>
        <w:tc>
          <w:tcPr>
            <w:tcW w:w="2904" w:type="dxa"/>
          </w:tcPr>
          <w:p w14:paraId="372A6A53" w14:textId="5216F6AF" w:rsidR="008A6B6C" w:rsidRDefault="008A6B6C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Visit / Contact notes</w:t>
            </w:r>
          </w:p>
        </w:tc>
        <w:tc>
          <w:tcPr>
            <w:tcW w:w="2897" w:type="dxa"/>
          </w:tcPr>
          <w:p w14:paraId="713DC386" w14:textId="640773D3" w:rsidR="008A6B6C" w:rsidRDefault="006B37AC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Questionnaires</w:t>
            </w:r>
          </w:p>
        </w:tc>
      </w:tr>
      <w:tr w:rsidR="006B37AC" w14:paraId="482D1EEE" w14:textId="77777777" w:rsidTr="001740DF">
        <w:tc>
          <w:tcPr>
            <w:tcW w:w="2744" w:type="dxa"/>
          </w:tcPr>
          <w:p w14:paraId="5A617FBB" w14:textId="7316A92C" w:rsidR="008A6B6C" w:rsidRDefault="008A6B6C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Evaluation checklists</w:t>
            </w:r>
          </w:p>
        </w:tc>
        <w:tc>
          <w:tcPr>
            <w:tcW w:w="2904" w:type="dxa"/>
          </w:tcPr>
          <w:p w14:paraId="696E2084" w14:textId="14285E00" w:rsidR="008A6B6C" w:rsidRDefault="008A6B6C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E-Mail</w:t>
            </w:r>
          </w:p>
        </w:tc>
        <w:tc>
          <w:tcPr>
            <w:tcW w:w="2897" w:type="dxa"/>
          </w:tcPr>
          <w:p w14:paraId="40E26442" w14:textId="73216329" w:rsidR="008A6B6C" w:rsidRDefault="006B37AC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Surveys</w:t>
            </w:r>
          </w:p>
        </w:tc>
      </w:tr>
      <w:tr w:rsidR="006B37AC" w14:paraId="71DE2AE6" w14:textId="77777777" w:rsidTr="001740DF">
        <w:tc>
          <w:tcPr>
            <w:tcW w:w="2744" w:type="dxa"/>
          </w:tcPr>
          <w:p w14:paraId="060859F8" w14:textId="48020913" w:rsidR="008A6B6C" w:rsidRDefault="00E14244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Clinical and office charts</w:t>
            </w:r>
          </w:p>
        </w:tc>
        <w:tc>
          <w:tcPr>
            <w:tcW w:w="2904" w:type="dxa"/>
          </w:tcPr>
          <w:p w14:paraId="097039D7" w14:textId="114687BF" w:rsidR="008A6B6C" w:rsidRDefault="00E14244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Certified copies</w:t>
            </w:r>
          </w:p>
        </w:tc>
        <w:tc>
          <w:tcPr>
            <w:tcW w:w="2897" w:type="dxa"/>
          </w:tcPr>
          <w:p w14:paraId="3167B02B" w14:textId="79F8E5A4" w:rsidR="008A6B6C" w:rsidRDefault="006B37AC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Sponsor correspondence</w:t>
            </w:r>
          </w:p>
        </w:tc>
      </w:tr>
      <w:tr w:rsidR="006B37AC" w14:paraId="5337CBB1" w14:textId="77777777" w:rsidTr="001740DF">
        <w:tc>
          <w:tcPr>
            <w:tcW w:w="2744" w:type="dxa"/>
          </w:tcPr>
          <w:p w14:paraId="24AC87BB" w14:textId="360B64D9" w:rsidR="006B37AC" w:rsidRDefault="006B37AC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 xml:space="preserve">Case report forms </w:t>
            </w:r>
            <w:r w:rsidR="00E14244">
              <w:rPr>
                <w:b w:val="0"/>
                <w:iCs/>
                <w:sz w:val="20"/>
                <w:szCs w:val="23"/>
              </w:rPr>
              <w:t>-</w:t>
            </w:r>
            <w:r>
              <w:rPr>
                <w:b w:val="0"/>
                <w:iCs/>
                <w:sz w:val="20"/>
                <w:szCs w:val="23"/>
              </w:rPr>
              <w:t xml:space="preserve"> only if data are entered directly</w:t>
            </w:r>
          </w:p>
        </w:tc>
        <w:tc>
          <w:tcPr>
            <w:tcW w:w="2904" w:type="dxa"/>
          </w:tcPr>
          <w:p w14:paraId="09DFE71B" w14:textId="171BAEDF" w:rsidR="006B37AC" w:rsidRDefault="00E14244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Pharmacy dispensing records</w:t>
            </w:r>
          </w:p>
        </w:tc>
        <w:tc>
          <w:tcPr>
            <w:tcW w:w="2897" w:type="dxa"/>
          </w:tcPr>
          <w:p w14:paraId="6DB1A5F0" w14:textId="27AC5F1A" w:rsidR="006B37AC" w:rsidRDefault="00943CED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Medical records supplied by the subject</w:t>
            </w:r>
          </w:p>
        </w:tc>
      </w:tr>
      <w:tr w:rsidR="00E14244" w14:paraId="7C3F556F" w14:textId="77777777" w:rsidTr="001740DF">
        <w:tc>
          <w:tcPr>
            <w:tcW w:w="2744" w:type="dxa"/>
          </w:tcPr>
          <w:p w14:paraId="33640F31" w14:textId="700A3DB6" w:rsidR="00E14244" w:rsidRDefault="00E14244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Medical records created throughout the study</w:t>
            </w:r>
          </w:p>
        </w:tc>
        <w:tc>
          <w:tcPr>
            <w:tcW w:w="2904" w:type="dxa"/>
          </w:tcPr>
          <w:p w14:paraId="20A7895E" w14:textId="347DCB6E" w:rsidR="00E14244" w:rsidRDefault="00E14244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Memoranda</w:t>
            </w:r>
          </w:p>
        </w:tc>
        <w:tc>
          <w:tcPr>
            <w:tcW w:w="2897" w:type="dxa"/>
          </w:tcPr>
          <w:p w14:paraId="564DA853" w14:textId="5FF1017A" w:rsidR="00E14244" w:rsidRDefault="00E14244" w:rsidP="008A6B6C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Recorded data from automated instruments</w:t>
            </w:r>
          </w:p>
        </w:tc>
      </w:tr>
    </w:tbl>
    <w:p w14:paraId="35B0AD76" w14:textId="77777777" w:rsidR="00E14244" w:rsidRDefault="00E14244" w:rsidP="00E14244">
      <w:pPr>
        <w:pStyle w:val="Heading1"/>
        <w:spacing w:before="92"/>
        <w:ind w:left="499"/>
        <w:rPr>
          <w:iCs/>
          <w:sz w:val="20"/>
          <w:szCs w:val="23"/>
        </w:rPr>
      </w:pPr>
    </w:p>
    <w:p w14:paraId="7B19CBF5" w14:textId="69FA4347" w:rsidR="008A6B6C" w:rsidRDefault="00E2268A" w:rsidP="00943CED">
      <w:pPr>
        <w:pStyle w:val="Heading1"/>
        <w:numPr>
          <w:ilvl w:val="0"/>
          <w:numId w:val="39"/>
        </w:numPr>
        <w:spacing w:before="92"/>
        <w:rPr>
          <w:iCs/>
          <w:sz w:val="20"/>
          <w:szCs w:val="23"/>
        </w:rPr>
      </w:pPr>
      <w:r>
        <w:rPr>
          <w:iCs/>
          <w:sz w:val="20"/>
          <w:szCs w:val="23"/>
        </w:rPr>
        <w:t>Key Attributes of Good Documentation Practice (ALCOA-C)</w:t>
      </w:r>
    </w:p>
    <w:p w14:paraId="07B90C38" w14:textId="68E8BAE8" w:rsidR="000B2BA4" w:rsidRDefault="000B2BA4" w:rsidP="00F8409B">
      <w:pPr>
        <w:pStyle w:val="Heading1"/>
        <w:numPr>
          <w:ilvl w:val="0"/>
          <w:numId w:val="42"/>
        </w:numPr>
        <w:spacing w:before="92"/>
        <w:ind w:left="1219"/>
        <w:rPr>
          <w:b w:val="0"/>
          <w:iCs/>
          <w:sz w:val="20"/>
          <w:szCs w:val="23"/>
        </w:rPr>
      </w:pPr>
      <w:r w:rsidRPr="00F8409B">
        <w:rPr>
          <w:iCs/>
          <w:sz w:val="20"/>
          <w:szCs w:val="23"/>
          <w:u w:val="single"/>
        </w:rPr>
        <w:t>A</w:t>
      </w:r>
      <w:r>
        <w:rPr>
          <w:b w:val="0"/>
          <w:iCs/>
          <w:sz w:val="20"/>
          <w:szCs w:val="23"/>
        </w:rPr>
        <w:t>ttributable:   It should be clear who has documented the data</w:t>
      </w:r>
      <w:r w:rsidR="00ED38BF">
        <w:rPr>
          <w:b w:val="0"/>
          <w:iCs/>
          <w:sz w:val="20"/>
          <w:szCs w:val="23"/>
        </w:rPr>
        <w:t>.</w:t>
      </w:r>
    </w:p>
    <w:p w14:paraId="5AC4D5C3" w14:textId="32178AE1" w:rsidR="000B2BA4" w:rsidRDefault="000B2BA4" w:rsidP="00F8409B">
      <w:pPr>
        <w:pStyle w:val="Heading1"/>
        <w:numPr>
          <w:ilvl w:val="0"/>
          <w:numId w:val="42"/>
        </w:numPr>
        <w:spacing w:before="92"/>
        <w:ind w:left="1219"/>
        <w:rPr>
          <w:b w:val="0"/>
          <w:iCs/>
          <w:sz w:val="20"/>
          <w:szCs w:val="23"/>
        </w:rPr>
      </w:pPr>
      <w:r w:rsidRPr="00F8409B">
        <w:rPr>
          <w:iCs/>
          <w:sz w:val="20"/>
          <w:szCs w:val="23"/>
          <w:u w:val="single"/>
        </w:rPr>
        <w:t>L</w:t>
      </w:r>
      <w:r>
        <w:rPr>
          <w:b w:val="0"/>
          <w:iCs/>
          <w:sz w:val="20"/>
          <w:szCs w:val="23"/>
        </w:rPr>
        <w:t xml:space="preserve">egible:  </w:t>
      </w:r>
      <w:r w:rsidR="00ED38BF" w:rsidRPr="00E311A1">
        <w:rPr>
          <w:b w:val="0"/>
          <w:iCs/>
          <w:sz w:val="20"/>
          <w:szCs w:val="23"/>
        </w:rPr>
        <w:t xml:space="preserve">It should be </w:t>
      </w:r>
      <w:r w:rsidR="00D030B0" w:rsidRPr="00E311A1">
        <w:rPr>
          <w:b w:val="0"/>
          <w:iCs/>
          <w:sz w:val="20"/>
          <w:szCs w:val="23"/>
        </w:rPr>
        <w:t>readable,</w:t>
      </w:r>
      <w:r w:rsidRPr="00E311A1">
        <w:rPr>
          <w:b w:val="0"/>
          <w:iCs/>
          <w:sz w:val="20"/>
          <w:szCs w:val="23"/>
        </w:rPr>
        <w:t xml:space="preserve"> and signatures </w:t>
      </w:r>
      <w:r w:rsidR="00ED38BF" w:rsidRPr="00E311A1">
        <w:rPr>
          <w:b w:val="0"/>
          <w:iCs/>
          <w:sz w:val="20"/>
          <w:szCs w:val="23"/>
        </w:rPr>
        <w:t xml:space="preserve">should be </w:t>
      </w:r>
      <w:r w:rsidRPr="00E311A1">
        <w:rPr>
          <w:b w:val="0"/>
          <w:iCs/>
          <w:sz w:val="20"/>
          <w:szCs w:val="23"/>
        </w:rPr>
        <w:t>identifiable</w:t>
      </w:r>
      <w:r w:rsidR="00ED38BF" w:rsidRPr="00E311A1">
        <w:rPr>
          <w:b w:val="0"/>
          <w:iCs/>
          <w:sz w:val="20"/>
          <w:szCs w:val="23"/>
        </w:rPr>
        <w:t>.</w:t>
      </w:r>
    </w:p>
    <w:p w14:paraId="07282EEF" w14:textId="0BDC0533" w:rsidR="000B2BA4" w:rsidRDefault="000B2BA4" w:rsidP="00F8409B">
      <w:pPr>
        <w:pStyle w:val="Heading1"/>
        <w:numPr>
          <w:ilvl w:val="0"/>
          <w:numId w:val="42"/>
        </w:numPr>
        <w:spacing w:before="92"/>
        <w:ind w:left="1219"/>
        <w:rPr>
          <w:b w:val="0"/>
          <w:iCs/>
          <w:sz w:val="20"/>
          <w:szCs w:val="23"/>
        </w:rPr>
      </w:pPr>
      <w:r w:rsidRPr="00F8409B">
        <w:rPr>
          <w:iCs/>
          <w:sz w:val="20"/>
          <w:szCs w:val="23"/>
          <w:u w:val="single"/>
        </w:rPr>
        <w:t>C</w:t>
      </w:r>
      <w:r w:rsidRPr="000B2BA4">
        <w:rPr>
          <w:b w:val="0"/>
          <w:iCs/>
          <w:sz w:val="20"/>
          <w:szCs w:val="23"/>
        </w:rPr>
        <w:t>ontemporaneous:  Info</w:t>
      </w:r>
      <w:r>
        <w:rPr>
          <w:b w:val="0"/>
          <w:iCs/>
          <w:sz w:val="20"/>
          <w:szCs w:val="23"/>
        </w:rPr>
        <w:t>rmation</w:t>
      </w:r>
      <w:r w:rsidRPr="000B2BA4">
        <w:rPr>
          <w:b w:val="0"/>
          <w:iCs/>
          <w:sz w:val="20"/>
          <w:szCs w:val="23"/>
        </w:rPr>
        <w:t xml:space="preserve"> should be documented in the correct time frame, along with the flow of events.  If a clinical observation cannot be entered when made, chronology should be recorded.  Acceptable amount of delay should be defined and justified</w:t>
      </w:r>
      <w:r>
        <w:rPr>
          <w:b w:val="0"/>
          <w:iCs/>
          <w:sz w:val="20"/>
          <w:szCs w:val="23"/>
        </w:rPr>
        <w:t>.</w:t>
      </w:r>
    </w:p>
    <w:p w14:paraId="12C02B54" w14:textId="1DE35120" w:rsidR="000B2BA4" w:rsidRPr="000B2BA4" w:rsidRDefault="000B2BA4" w:rsidP="00F8409B">
      <w:pPr>
        <w:pStyle w:val="Heading1"/>
        <w:numPr>
          <w:ilvl w:val="0"/>
          <w:numId w:val="42"/>
        </w:numPr>
        <w:spacing w:before="92"/>
        <w:ind w:left="1219"/>
        <w:rPr>
          <w:b w:val="0"/>
          <w:iCs/>
          <w:sz w:val="20"/>
          <w:szCs w:val="23"/>
        </w:rPr>
      </w:pPr>
      <w:r w:rsidRPr="00F8409B">
        <w:rPr>
          <w:iCs/>
          <w:sz w:val="20"/>
          <w:szCs w:val="23"/>
          <w:u w:val="single"/>
        </w:rPr>
        <w:t>O</w:t>
      </w:r>
      <w:r>
        <w:rPr>
          <w:b w:val="0"/>
          <w:iCs/>
          <w:sz w:val="20"/>
          <w:szCs w:val="23"/>
        </w:rPr>
        <w:t xml:space="preserve">riginal:  </w:t>
      </w:r>
      <w:r w:rsidRPr="00936728">
        <w:rPr>
          <w:b w:val="0"/>
          <w:bCs w:val="0"/>
          <w:iCs/>
          <w:sz w:val="20"/>
          <w:szCs w:val="23"/>
        </w:rPr>
        <w:t>The first record made by the appropriate person.</w:t>
      </w:r>
    </w:p>
    <w:p w14:paraId="34AC0594" w14:textId="1049902F" w:rsidR="000B2BA4" w:rsidRDefault="000B2BA4" w:rsidP="00F8409B">
      <w:pPr>
        <w:pStyle w:val="Heading1"/>
        <w:numPr>
          <w:ilvl w:val="0"/>
          <w:numId w:val="42"/>
        </w:numPr>
        <w:spacing w:before="92"/>
        <w:ind w:left="1219"/>
        <w:rPr>
          <w:b w:val="0"/>
          <w:iCs/>
          <w:sz w:val="20"/>
          <w:szCs w:val="23"/>
        </w:rPr>
      </w:pPr>
      <w:r w:rsidRPr="00F8409B">
        <w:rPr>
          <w:iCs/>
          <w:sz w:val="20"/>
          <w:szCs w:val="23"/>
          <w:u w:val="single"/>
        </w:rPr>
        <w:t>A</w:t>
      </w:r>
      <w:r>
        <w:rPr>
          <w:b w:val="0"/>
          <w:iCs/>
          <w:sz w:val="20"/>
          <w:szCs w:val="23"/>
        </w:rPr>
        <w:t xml:space="preserve">ccurate:  </w:t>
      </w:r>
      <w:r w:rsidR="00ED38BF" w:rsidRPr="00E311A1">
        <w:rPr>
          <w:b w:val="0"/>
          <w:iCs/>
          <w:sz w:val="20"/>
          <w:szCs w:val="23"/>
        </w:rPr>
        <w:t>It should be a</w:t>
      </w:r>
      <w:r w:rsidRPr="00E311A1">
        <w:rPr>
          <w:b w:val="0"/>
          <w:iCs/>
          <w:sz w:val="20"/>
          <w:szCs w:val="23"/>
        </w:rPr>
        <w:t>ccurate, consistent</w:t>
      </w:r>
      <w:r w:rsidR="00ED38BF" w:rsidRPr="00E311A1">
        <w:rPr>
          <w:b w:val="0"/>
          <w:iCs/>
          <w:sz w:val="20"/>
          <w:szCs w:val="23"/>
        </w:rPr>
        <w:t>,</w:t>
      </w:r>
      <w:r w:rsidRPr="00E311A1">
        <w:rPr>
          <w:b w:val="0"/>
          <w:iCs/>
          <w:sz w:val="20"/>
          <w:szCs w:val="23"/>
        </w:rPr>
        <w:t xml:space="preserve"> and </w:t>
      </w:r>
      <w:r w:rsidR="00ED38BF" w:rsidRPr="00E311A1">
        <w:rPr>
          <w:b w:val="0"/>
          <w:iCs/>
          <w:sz w:val="20"/>
          <w:szCs w:val="23"/>
        </w:rPr>
        <w:t xml:space="preserve">a </w:t>
      </w:r>
      <w:r w:rsidRPr="00E311A1">
        <w:rPr>
          <w:b w:val="0"/>
          <w:iCs/>
          <w:sz w:val="20"/>
          <w:szCs w:val="23"/>
        </w:rPr>
        <w:t>real representation of facts</w:t>
      </w:r>
      <w:r w:rsidR="00ED38BF" w:rsidRPr="00E311A1">
        <w:rPr>
          <w:b w:val="0"/>
          <w:iCs/>
          <w:sz w:val="20"/>
          <w:szCs w:val="23"/>
        </w:rPr>
        <w:t>.</w:t>
      </w:r>
    </w:p>
    <w:p w14:paraId="712D09D4" w14:textId="250671D5" w:rsidR="00F1466B" w:rsidRDefault="00F1466B" w:rsidP="00F8409B">
      <w:pPr>
        <w:pStyle w:val="Heading1"/>
        <w:numPr>
          <w:ilvl w:val="0"/>
          <w:numId w:val="42"/>
        </w:numPr>
        <w:spacing w:before="92"/>
        <w:ind w:left="1219"/>
        <w:rPr>
          <w:b w:val="0"/>
          <w:iCs/>
          <w:sz w:val="20"/>
          <w:szCs w:val="23"/>
        </w:rPr>
      </w:pPr>
      <w:r w:rsidRPr="00F8409B">
        <w:rPr>
          <w:iCs/>
          <w:sz w:val="20"/>
          <w:szCs w:val="23"/>
          <w:u w:val="single"/>
        </w:rPr>
        <w:t>C</w:t>
      </w:r>
      <w:r>
        <w:rPr>
          <w:b w:val="0"/>
          <w:iCs/>
          <w:sz w:val="20"/>
          <w:szCs w:val="23"/>
        </w:rPr>
        <w:t xml:space="preserve">omplete:  </w:t>
      </w:r>
      <w:r w:rsidR="00F8409B">
        <w:rPr>
          <w:b w:val="0"/>
          <w:iCs/>
          <w:sz w:val="20"/>
          <w:szCs w:val="23"/>
        </w:rPr>
        <w:t>Research team should maintain adequate, accurate and complete source documents.</w:t>
      </w:r>
    </w:p>
    <w:p w14:paraId="231DC395" w14:textId="7A5AE5EF" w:rsidR="00106BD7" w:rsidRDefault="00106BD7">
      <w:pPr>
        <w:widowControl/>
        <w:autoSpaceDE/>
        <w:autoSpaceDN/>
        <w:spacing w:after="160" w:line="259" w:lineRule="auto"/>
        <w:rPr>
          <w:bCs/>
          <w:iCs/>
          <w:sz w:val="20"/>
          <w:szCs w:val="23"/>
        </w:rPr>
      </w:pPr>
      <w:r>
        <w:rPr>
          <w:b/>
          <w:iCs/>
          <w:sz w:val="20"/>
          <w:szCs w:val="23"/>
        </w:rPr>
        <w:br w:type="page"/>
      </w:r>
    </w:p>
    <w:p w14:paraId="0C33F212" w14:textId="77777777" w:rsidR="00F1466B" w:rsidRDefault="00F1466B" w:rsidP="00F8409B">
      <w:pPr>
        <w:pStyle w:val="Heading1"/>
        <w:spacing w:before="92"/>
        <w:ind w:left="499" w:firstLine="60"/>
        <w:rPr>
          <w:b w:val="0"/>
          <w:iCs/>
          <w:sz w:val="20"/>
          <w:szCs w:val="23"/>
        </w:rPr>
      </w:pPr>
    </w:p>
    <w:p w14:paraId="6987264D" w14:textId="1AE1EFB9" w:rsidR="00F8409B" w:rsidRDefault="004A2D44" w:rsidP="00106BD7">
      <w:pPr>
        <w:pStyle w:val="Heading1"/>
        <w:spacing w:before="92"/>
        <w:ind w:left="859"/>
        <w:rPr>
          <w:iCs/>
          <w:sz w:val="20"/>
          <w:szCs w:val="23"/>
        </w:rPr>
      </w:pPr>
      <w:r>
        <w:rPr>
          <w:iCs/>
          <w:sz w:val="20"/>
          <w:szCs w:val="23"/>
        </w:rPr>
        <w:t xml:space="preserve"> </w:t>
      </w:r>
      <w:r w:rsidR="00106BD7">
        <w:rPr>
          <w:iCs/>
          <w:sz w:val="20"/>
          <w:szCs w:val="23"/>
        </w:rPr>
        <w:t xml:space="preserve"> </w:t>
      </w:r>
    </w:p>
    <w:p w14:paraId="35D1F467" w14:textId="3B9CB2FD" w:rsidR="00106BD7" w:rsidRDefault="004A2D44" w:rsidP="00F8409B">
      <w:pPr>
        <w:pStyle w:val="Heading1"/>
        <w:numPr>
          <w:ilvl w:val="0"/>
          <w:numId w:val="39"/>
        </w:numPr>
        <w:spacing w:before="92"/>
        <w:rPr>
          <w:iCs/>
          <w:sz w:val="20"/>
          <w:szCs w:val="23"/>
        </w:rPr>
      </w:pPr>
      <w:r>
        <w:rPr>
          <w:iCs/>
          <w:sz w:val="20"/>
          <w:szCs w:val="23"/>
        </w:rPr>
        <w:t>Documentation Problems</w:t>
      </w:r>
    </w:p>
    <w:p w14:paraId="0A1247D8" w14:textId="63B2F9A7" w:rsidR="00106BD7" w:rsidRDefault="004A2D44" w:rsidP="006656DB">
      <w:pPr>
        <w:pStyle w:val="Heading1"/>
        <w:numPr>
          <w:ilvl w:val="1"/>
          <w:numId w:val="39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>Common documentation errors include:</w:t>
      </w:r>
    </w:p>
    <w:p w14:paraId="5E717A9A" w14:textId="2560C4FF" w:rsidR="004A2D44" w:rsidRDefault="004A2D44" w:rsidP="006656DB">
      <w:pPr>
        <w:pStyle w:val="Heading1"/>
        <w:numPr>
          <w:ilvl w:val="2"/>
          <w:numId w:val="45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>Missing data / documentation</w:t>
      </w:r>
    </w:p>
    <w:p w14:paraId="0C72284E" w14:textId="28A349D5" w:rsidR="004A2D44" w:rsidRDefault="004A2D44" w:rsidP="006656DB">
      <w:pPr>
        <w:pStyle w:val="Heading1"/>
        <w:numPr>
          <w:ilvl w:val="2"/>
          <w:numId w:val="45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>Missing dates</w:t>
      </w:r>
    </w:p>
    <w:p w14:paraId="1B5434A4" w14:textId="3C94240D" w:rsidR="004A2D44" w:rsidRDefault="004A2D44" w:rsidP="006656DB">
      <w:pPr>
        <w:pStyle w:val="Heading1"/>
        <w:numPr>
          <w:ilvl w:val="2"/>
          <w:numId w:val="45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 xml:space="preserve">No </w:t>
      </w:r>
      <w:r w:rsidR="0043451D">
        <w:rPr>
          <w:b w:val="0"/>
          <w:iCs/>
          <w:sz w:val="20"/>
          <w:szCs w:val="23"/>
        </w:rPr>
        <w:t xml:space="preserve">initials or signature </w:t>
      </w:r>
      <w:r>
        <w:rPr>
          <w:b w:val="0"/>
          <w:iCs/>
          <w:sz w:val="20"/>
          <w:szCs w:val="23"/>
        </w:rPr>
        <w:t>(who documented data)</w:t>
      </w:r>
      <w:r w:rsidR="0043451D">
        <w:rPr>
          <w:b w:val="0"/>
          <w:iCs/>
          <w:sz w:val="20"/>
          <w:szCs w:val="23"/>
        </w:rPr>
        <w:t xml:space="preserve">   </w:t>
      </w:r>
    </w:p>
    <w:p w14:paraId="541A5BDC" w14:textId="7BE94404" w:rsidR="004A2D44" w:rsidRDefault="004A2D44" w:rsidP="006656DB">
      <w:pPr>
        <w:pStyle w:val="Heading1"/>
        <w:numPr>
          <w:ilvl w:val="2"/>
          <w:numId w:val="45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 xml:space="preserve">Missing subject </w:t>
      </w:r>
      <w:r w:rsidR="0043451D">
        <w:rPr>
          <w:b w:val="0"/>
          <w:iCs/>
          <w:sz w:val="20"/>
          <w:szCs w:val="23"/>
        </w:rPr>
        <w:t>identifiers</w:t>
      </w:r>
    </w:p>
    <w:p w14:paraId="680F74EF" w14:textId="3CDA90F7" w:rsidR="004A2D44" w:rsidRDefault="004A2D44" w:rsidP="006656DB">
      <w:pPr>
        <w:pStyle w:val="Heading1"/>
        <w:numPr>
          <w:ilvl w:val="2"/>
          <w:numId w:val="45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 xml:space="preserve">Scribbled out </w:t>
      </w:r>
      <w:r w:rsidR="0043451D">
        <w:rPr>
          <w:b w:val="0"/>
          <w:iCs/>
          <w:sz w:val="20"/>
          <w:szCs w:val="23"/>
        </w:rPr>
        <w:t>/ white out</w:t>
      </w:r>
    </w:p>
    <w:p w14:paraId="31901A15" w14:textId="27F838F6" w:rsidR="0043451D" w:rsidRDefault="0043451D" w:rsidP="006656DB">
      <w:pPr>
        <w:pStyle w:val="Heading1"/>
        <w:numPr>
          <w:ilvl w:val="2"/>
          <w:numId w:val="45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>Illegible.</w:t>
      </w:r>
    </w:p>
    <w:p w14:paraId="0ADD22CE" w14:textId="78ADF80D" w:rsidR="0043451D" w:rsidRDefault="0043451D" w:rsidP="006656DB">
      <w:pPr>
        <w:pStyle w:val="Heading1"/>
        <w:numPr>
          <w:ilvl w:val="2"/>
          <w:numId w:val="45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>No explanation for changes</w:t>
      </w:r>
    </w:p>
    <w:p w14:paraId="2FCE074C" w14:textId="0DFACAC6" w:rsidR="0043451D" w:rsidRDefault="0043451D" w:rsidP="0043451D">
      <w:pPr>
        <w:pStyle w:val="Heading1"/>
        <w:spacing w:before="92"/>
        <w:ind w:left="0"/>
        <w:rPr>
          <w:b w:val="0"/>
          <w:iCs/>
          <w:sz w:val="20"/>
          <w:szCs w:val="23"/>
        </w:rPr>
      </w:pPr>
    </w:p>
    <w:p w14:paraId="33EEA8D9" w14:textId="24BC1E98" w:rsidR="0043451D" w:rsidRDefault="0043451D" w:rsidP="0043451D">
      <w:pPr>
        <w:pStyle w:val="Heading1"/>
        <w:numPr>
          <w:ilvl w:val="0"/>
          <w:numId w:val="39"/>
        </w:numPr>
        <w:spacing w:before="92"/>
        <w:rPr>
          <w:iCs/>
          <w:sz w:val="20"/>
          <w:szCs w:val="23"/>
        </w:rPr>
      </w:pPr>
      <w:r>
        <w:rPr>
          <w:b w:val="0"/>
          <w:iCs/>
          <w:sz w:val="20"/>
          <w:szCs w:val="23"/>
        </w:rPr>
        <w:t xml:space="preserve">   </w:t>
      </w:r>
      <w:r>
        <w:rPr>
          <w:iCs/>
          <w:sz w:val="20"/>
          <w:szCs w:val="23"/>
        </w:rPr>
        <w:t>Documentation Best Practice</w:t>
      </w:r>
    </w:p>
    <w:p w14:paraId="364F5023" w14:textId="4C9A6BD1" w:rsidR="0043451D" w:rsidRDefault="0043451D" w:rsidP="0043451D">
      <w:pPr>
        <w:pStyle w:val="Heading1"/>
        <w:numPr>
          <w:ilvl w:val="1"/>
          <w:numId w:val="43"/>
        </w:numPr>
        <w:spacing w:before="92"/>
        <w:rPr>
          <w:b w:val="0"/>
          <w:iCs/>
          <w:sz w:val="20"/>
          <w:szCs w:val="23"/>
        </w:rPr>
      </w:pPr>
      <w:r w:rsidRPr="00686E75">
        <w:rPr>
          <w:b w:val="0"/>
          <w:iCs/>
          <w:sz w:val="20"/>
          <w:szCs w:val="23"/>
        </w:rPr>
        <w:t>If correction is necessary, draw a single line through the error.  Ensure that the original data remain</w:t>
      </w:r>
      <w:r w:rsidR="00F73D53">
        <w:rPr>
          <w:b w:val="0"/>
          <w:iCs/>
          <w:sz w:val="20"/>
          <w:szCs w:val="23"/>
        </w:rPr>
        <w:t>s</w:t>
      </w:r>
      <w:r w:rsidRPr="00686E75">
        <w:rPr>
          <w:b w:val="0"/>
          <w:iCs/>
          <w:sz w:val="20"/>
          <w:szCs w:val="23"/>
        </w:rPr>
        <w:t xml:space="preserve"> clear, visible and legible. No information should be obscured by any means. In addition, the correct data </w:t>
      </w:r>
      <w:r>
        <w:rPr>
          <w:b w:val="0"/>
          <w:iCs/>
          <w:sz w:val="20"/>
          <w:szCs w:val="23"/>
        </w:rPr>
        <w:t>should</w:t>
      </w:r>
      <w:r w:rsidRPr="00686E75">
        <w:rPr>
          <w:b w:val="0"/>
          <w:iCs/>
          <w:sz w:val="20"/>
          <w:szCs w:val="23"/>
        </w:rPr>
        <w:t xml:space="preserve"> be written next to the incorrect data along with initials, date, and a brief explanation of the reason for</w:t>
      </w:r>
      <w:r w:rsidRPr="00361DB7">
        <w:rPr>
          <w:b w:val="0"/>
          <w:iCs/>
          <w:sz w:val="20"/>
          <w:szCs w:val="23"/>
        </w:rPr>
        <w:t xml:space="preserve"> change. Do not change data without knowledge that the change is correct.</w:t>
      </w:r>
    </w:p>
    <w:p w14:paraId="20A05B4C" w14:textId="3EA31ECA" w:rsidR="000B2BA4" w:rsidRDefault="000B2BA4" w:rsidP="0043451D">
      <w:pPr>
        <w:pStyle w:val="Heading1"/>
        <w:numPr>
          <w:ilvl w:val="1"/>
          <w:numId w:val="43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>All entries should be made with black or blue ball point pen.</w:t>
      </w:r>
    </w:p>
    <w:p w14:paraId="57F85BE5" w14:textId="219113ED" w:rsidR="000B2BA4" w:rsidRDefault="000B2BA4" w:rsidP="0043451D">
      <w:pPr>
        <w:pStyle w:val="Heading1"/>
        <w:numPr>
          <w:ilvl w:val="1"/>
          <w:numId w:val="43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>Correction fl</w:t>
      </w:r>
      <w:r w:rsidR="00936728">
        <w:rPr>
          <w:b w:val="0"/>
          <w:iCs/>
          <w:sz w:val="20"/>
          <w:szCs w:val="23"/>
        </w:rPr>
        <w:t>uid</w:t>
      </w:r>
      <w:r w:rsidR="00ED38BF">
        <w:rPr>
          <w:b w:val="0"/>
          <w:iCs/>
          <w:sz w:val="20"/>
          <w:szCs w:val="23"/>
        </w:rPr>
        <w:t xml:space="preserve"> </w:t>
      </w:r>
      <w:r w:rsidR="00ED38BF" w:rsidRPr="00686E75">
        <w:rPr>
          <w:b w:val="0"/>
          <w:iCs/>
          <w:sz w:val="20"/>
          <w:szCs w:val="23"/>
        </w:rPr>
        <w:t>(e.g., white-out)</w:t>
      </w:r>
      <w:r w:rsidR="00936728" w:rsidRPr="00686E75">
        <w:rPr>
          <w:b w:val="0"/>
          <w:iCs/>
          <w:sz w:val="20"/>
          <w:szCs w:val="23"/>
        </w:rPr>
        <w:t xml:space="preserve"> or</w:t>
      </w:r>
      <w:r w:rsidR="00936728">
        <w:rPr>
          <w:b w:val="0"/>
          <w:iCs/>
          <w:sz w:val="20"/>
          <w:szCs w:val="23"/>
        </w:rPr>
        <w:t xml:space="preserve"> equivalent, is not permitted</w:t>
      </w:r>
      <w:r w:rsidR="00ED38BF">
        <w:rPr>
          <w:b w:val="0"/>
          <w:iCs/>
          <w:sz w:val="20"/>
          <w:szCs w:val="23"/>
        </w:rPr>
        <w:t>.</w:t>
      </w:r>
      <w:r w:rsidR="00936728">
        <w:rPr>
          <w:b w:val="0"/>
          <w:iCs/>
          <w:sz w:val="20"/>
          <w:szCs w:val="23"/>
        </w:rPr>
        <w:t xml:space="preserve">   </w:t>
      </w:r>
    </w:p>
    <w:p w14:paraId="4B406B37" w14:textId="77777777" w:rsidR="0043451D" w:rsidRDefault="0043451D" w:rsidP="0043451D">
      <w:pPr>
        <w:pStyle w:val="Heading1"/>
        <w:numPr>
          <w:ilvl w:val="0"/>
          <w:numId w:val="44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 xml:space="preserve">Explanations in records relating to </w:t>
      </w:r>
      <w:r w:rsidRPr="00E311A1">
        <w:rPr>
          <w:b w:val="0"/>
          <w:iCs/>
          <w:sz w:val="20"/>
          <w:szCs w:val="23"/>
        </w:rPr>
        <w:t>deviations or violations</w:t>
      </w:r>
      <w:r>
        <w:rPr>
          <w:b w:val="0"/>
          <w:iCs/>
          <w:sz w:val="20"/>
          <w:szCs w:val="23"/>
        </w:rPr>
        <w:t xml:space="preserve"> must be explicit and attributable.</w:t>
      </w:r>
    </w:p>
    <w:p w14:paraId="1C9668E3" w14:textId="77777777" w:rsidR="0043451D" w:rsidRDefault="0043451D" w:rsidP="0043451D">
      <w:pPr>
        <w:pStyle w:val="Heading1"/>
        <w:numPr>
          <w:ilvl w:val="0"/>
          <w:numId w:val="44"/>
        </w:numPr>
        <w:spacing w:before="92"/>
        <w:rPr>
          <w:b w:val="0"/>
          <w:iCs/>
          <w:sz w:val="20"/>
          <w:szCs w:val="23"/>
        </w:rPr>
      </w:pPr>
      <w:r w:rsidRPr="001740DF">
        <w:rPr>
          <w:b w:val="0"/>
          <w:iCs/>
          <w:sz w:val="20"/>
          <w:szCs w:val="23"/>
        </w:rPr>
        <w:t>All sections of the document must be completed or include an explanation as to the reason why a section was not completed</w:t>
      </w:r>
    </w:p>
    <w:p w14:paraId="55B63C9E" w14:textId="0AC3632E" w:rsidR="0043451D" w:rsidRDefault="0043451D" w:rsidP="0043451D">
      <w:pPr>
        <w:pStyle w:val="Heading1"/>
        <w:numPr>
          <w:ilvl w:val="0"/>
          <w:numId w:val="44"/>
        </w:numPr>
        <w:spacing w:before="92"/>
        <w:rPr>
          <w:b w:val="0"/>
          <w:iCs/>
          <w:sz w:val="20"/>
          <w:szCs w:val="23"/>
        </w:rPr>
      </w:pPr>
      <w:r w:rsidRPr="001740DF">
        <w:rPr>
          <w:b w:val="0"/>
          <w:iCs/>
          <w:sz w:val="20"/>
          <w:szCs w:val="23"/>
        </w:rPr>
        <w:t xml:space="preserve">Any areas that are not applicable should have ‘N/A”.  </w:t>
      </w:r>
    </w:p>
    <w:p w14:paraId="6B250BE4" w14:textId="04C7FB0A" w:rsidR="0043451D" w:rsidRPr="001740DF" w:rsidRDefault="0043451D" w:rsidP="0043451D">
      <w:pPr>
        <w:pStyle w:val="Heading1"/>
        <w:numPr>
          <w:ilvl w:val="0"/>
          <w:numId w:val="44"/>
        </w:numPr>
        <w:spacing w:before="92"/>
        <w:rPr>
          <w:b w:val="0"/>
          <w:iCs/>
          <w:sz w:val="20"/>
          <w:szCs w:val="23"/>
        </w:rPr>
      </w:pPr>
      <w:r w:rsidRPr="001740DF">
        <w:rPr>
          <w:b w:val="0"/>
          <w:iCs/>
          <w:sz w:val="20"/>
          <w:szCs w:val="23"/>
        </w:rPr>
        <w:t>All spaces of the document should be completed.</w:t>
      </w:r>
    </w:p>
    <w:p w14:paraId="3583E953" w14:textId="42F95477" w:rsidR="00936728" w:rsidRDefault="00936728" w:rsidP="0043451D">
      <w:pPr>
        <w:pStyle w:val="Heading1"/>
        <w:numPr>
          <w:ilvl w:val="0"/>
          <w:numId w:val="44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>Avoid writing in borders or margins</w:t>
      </w:r>
      <w:r w:rsidR="00ED38BF">
        <w:rPr>
          <w:b w:val="0"/>
          <w:iCs/>
          <w:sz w:val="20"/>
          <w:szCs w:val="23"/>
        </w:rPr>
        <w:t>.</w:t>
      </w:r>
    </w:p>
    <w:p w14:paraId="02504FA6" w14:textId="427394F4" w:rsidR="00936728" w:rsidRDefault="00936728" w:rsidP="0043451D">
      <w:pPr>
        <w:pStyle w:val="Heading1"/>
        <w:numPr>
          <w:ilvl w:val="0"/>
          <w:numId w:val="44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>Hand written amendments to controlled documents (protocol) are not permitted</w:t>
      </w:r>
      <w:r w:rsidR="00ED38BF">
        <w:rPr>
          <w:b w:val="0"/>
          <w:iCs/>
          <w:sz w:val="20"/>
          <w:szCs w:val="23"/>
        </w:rPr>
        <w:t>.</w:t>
      </w:r>
    </w:p>
    <w:p w14:paraId="5322B2CC" w14:textId="028CAC77" w:rsidR="00936728" w:rsidRDefault="00936728" w:rsidP="0043451D">
      <w:pPr>
        <w:pStyle w:val="ListParagraph"/>
        <w:numPr>
          <w:ilvl w:val="0"/>
          <w:numId w:val="44"/>
        </w:numPr>
        <w:spacing w:before="92"/>
        <w:rPr>
          <w:bCs/>
          <w:iCs/>
          <w:sz w:val="20"/>
          <w:szCs w:val="23"/>
        </w:rPr>
      </w:pPr>
      <w:r w:rsidRPr="00936728">
        <w:rPr>
          <w:bCs/>
          <w:iCs/>
          <w:sz w:val="20"/>
          <w:szCs w:val="23"/>
        </w:rPr>
        <w:t>Do not reuse scrap paper or post-it notes for recording any data.</w:t>
      </w:r>
    </w:p>
    <w:p w14:paraId="2A9BF5D5" w14:textId="57D9F2FD" w:rsidR="00936728" w:rsidRDefault="00F50924" w:rsidP="0043451D">
      <w:pPr>
        <w:pStyle w:val="ListParagraph"/>
        <w:numPr>
          <w:ilvl w:val="0"/>
          <w:numId w:val="44"/>
        </w:numPr>
        <w:spacing w:before="92"/>
        <w:rPr>
          <w:bCs/>
          <w:iCs/>
          <w:sz w:val="20"/>
          <w:szCs w:val="23"/>
        </w:rPr>
      </w:pPr>
      <w:r>
        <w:rPr>
          <w:bCs/>
          <w:iCs/>
          <w:sz w:val="20"/>
          <w:szCs w:val="23"/>
        </w:rPr>
        <w:t>If any document/</w:t>
      </w:r>
      <w:r w:rsidR="00936728" w:rsidRPr="00936728">
        <w:rPr>
          <w:bCs/>
          <w:iCs/>
          <w:sz w:val="20"/>
          <w:szCs w:val="23"/>
        </w:rPr>
        <w:t xml:space="preserve">page must be changed due to legibility, it can be reissued, and the original page </w:t>
      </w:r>
      <w:r w:rsidR="001740DF">
        <w:rPr>
          <w:bCs/>
          <w:iCs/>
          <w:sz w:val="20"/>
          <w:szCs w:val="23"/>
        </w:rPr>
        <w:t>should</w:t>
      </w:r>
      <w:r w:rsidR="00936728" w:rsidRPr="00936728">
        <w:rPr>
          <w:bCs/>
          <w:iCs/>
          <w:sz w:val="20"/>
          <w:szCs w:val="23"/>
        </w:rPr>
        <w:t xml:space="preserve"> be retained with the file note that th</w:t>
      </w:r>
      <w:r>
        <w:rPr>
          <w:bCs/>
          <w:iCs/>
          <w:sz w:val="20"/>
          <w:szCs w:val="23"/>
        </w:rPr>
        <w:t xml:space="preserve">e document </w:t>
      </w:r>
      <w:r w:rsidRPr="00686E75">
        <w:rPr>
          <w:bCs/>
          <w:iCs/>
          <w:sz w:val="20"/>
          <w:szCs w:val="23"/>
        </w:rPr>
        <w:t>has a “duplicate</w:t>
      </w:r>
      <w:r>
        <w:rPr>
          <w:bCs/>
          <w:iCs/>
          <w:sz w:val="20"/>
          <w:szCs w:val="23"/>
        </w:rPr>
        <w:t xml:space="preserve"> page.”</w:t>
      </w:r>
    </w:p>
    <w:p w14:paraId="63446ACD" w14:textId="7797366D" w:rsidR="00936728" w:rsidRDefault="00936728" w:rsidP="0043451D">
      <w:pPr>
        <w:pStyle w:val="ListParagraph"/>
        <w:numPr>
          <w:ilvl w:val="0"/>
          <w:numId w:val="44"/>
        </w:numPr>
        <w:spacing w:before="92"/>
        <w:rPr>
          <w:bCs/>
          <w:iCs/>
          <w:sz w:val="20"/>
          <w:szCs w:val="23"/>
        </w:rPr>
      </w:pPr>
      <w:r w:rsidRPr="00936728">
        <w:rPr>
          <w:bCs/>
          <w:iCs/>
          <w:sz w:val="20"/>
          <w:szCs w:val="23"/>
        </w:rPr>
        <w:t xml:space="preserve">Entries </w:t>
      </w:r>
      <w:r w:rsidR="001740DF">
        <w:rPr>
          <w:bCs/>
          <w:iCs/>
          <w:sz w:val="20"/>
          <w:szCs w:val="23"/>
        </w:rPr>
        <w:t>should</w:t>
      </w:r>
      <w:r w:rsidRPr="00936728">
        <w:rPr>
          <w:bCs/>
          <w:iCs/>
          <w:sz w:val="20"/>
          <w:szCs w:val="23"/>
        </w:rPr>
        <w:t xml:space="preserve"> never be post-or pre-dated.  </w:t>
      </w:r>
    </w:p>
    <w:p w14:paraId="6DD5D725" w14:textId="210CD8AC" w:rsidR="00936728" w:rsidRDefault="00F50924" w:rsidP="0043451D">
      <w:pPr>
        <w:pStyle w:val="Heading1"/>
        <w:numPr>
          <w:ilvl w:val="0"/>
          <w:numId w:val="44"/>
        </w:numPr>
        <w:spacing w:before="92"/>
        <w:rPr>
          <w:b w:val="0"/>
          <w:iCs/>
          <w:sz w:val="20"/>
          <w:szCs w:val="23"/>
        </w:rPr>
      </w:pPr>
      <w:r>
        <w:rPr>
          <w:b w:val="0"/>
          <w:iCs/>
          <w:sz w:val="20"/>
          <w:szCs w:val="23"/>
        </w:rPr>
        <w:t xml:space="preserve">Where check initials are used </w:t>
      </w:r>
      <w:r w:rsidR="00936728">
        <w:rPr>
          <w:b w:val="0"/>
          <w:iCs/>
          <w:sz w:val="20"/>
          <w:szCs w:val="23"/>
        </w:rPr>
        <w:t xml:space="preserve">rather than a signature, a record </w:t>
      </w:r>
      <w:r w:rsidR="001740DF">
        <w:rPr>
          <w:b w:val="0"/>
          <w:iCs/>
          <w:sz w:val="20"/>
          <w:szCs w:val="23"/>
        </w:rPr>
        <w:t>should</w:t>
      </w:r>
      <w:r w:rsidR="00936728">
        <w:rPr>
          <w:b w:val="0"/>
          <w:iCs/>
          <w:sz w:val="20"/>
          <w:szCs w:val="23"/>
        </w:rPr>
        <w:t xml:space="preserve"> exist to </w:t>
      </w:r>
      <w:r w:rsidR="00593DE7">
        <w:rPr>
          <w:b w:val="0"/>
          <w:iCs/>
          <w:sz w:val="20"/>
          <w:szCs w:val="23"/>
        </w:rPr>
        <w:t>demonstrate</w:t>
      </w:r>
      <w:r w:rsidR="00936728">
        <w:rPr>
          <w:b w:val="0"/>
          <w:iCs/>
          <w:sz w:val="20"/>
          <w:szCs w:val="23"/>
        </w:rPr>
        <w:t xml:space="preserve"> who the </w:t>
      </w:r>
      <w:r w:rsidR="00593DE7">
        <w:rPr>
          <w:b w:val="0"/>
          <w:iCs/>
          <w:sz w:val="20"/>
          <w:szCs w:val="23"/>
        </w:rPr>
        <w:t>initials</w:t>
      </w:r>
      <w:r w:rsidR="00936728">
        <w:rPr>
          <w:b w:val="0"/>
          <w:iCs/>
          <w:sz w:val="20"/>
          <w:szCs w:val="23"/>
        </w:rPr>
        <w:t xml:space="preserve"> belong </w:t>
      </w:r>
      <w:r w:rsidR="00836422">
        <w:rPr>
          <w:b w:val="0"/>
          <w:iCs/>
          <w:sz w:val="20"/>
          <w:szCs w:val="23"/>
        </w:rPr>
        <w:t>to (</w:t>
      </w:r>
      <w:r w:rsidR="00936728">
        <w:rPr>
          <w:b w:val="0"/>
          <w:iCs/>
          <w:sz w:val="20"/>
          <w:szCs w:val="23"/>
        </w:rPr>
        <w:t xml:space="preserve">i.e. delegation log).   </w:t>
      </w:r>
    </w:p>
    <w:p w14:paraId="04E10D04" w14:textId="77777777" w:rsidR="0043451D" w:rsidRDefault="0043451D" w:rsidP="0043451D">
      <w:pPr>
        <w:pStyle w:val="Heading1"/>
        <w:spacing w:before="92"/>
        <w:rPr>
          <w:b w:val="0"/>
          <w:iCs/>
          <w:sz w:val="20"/>
          <w:szCs w:val="23"/>
        </w:rPr>
      </w:pPr>
    </w:p>
    <w:p w14:paraId="040F4FB4" w14:textId="77777777" w:rsidR="001740DF" w:rsidRPr="001740DF" w:rsidRDefault="001740DF" w:rsidP="001740DF">
      <w:pPr>
        <w:pStyle w:val="Heading1"/>
        <w:spacing w:before="92"/>
        <w:ind w:left="1584"/>
        <w:rPr>
          <w:b w:val="0"/>
          <w:iCs/>
          <w:sz w:val="2"/>
          <w:szCs w:val="23"/>
        </w:rPr>
      </w:pPr>
    </w:p>
    <w:p w14:paraId="0CC90874" w14:textId="1E881F46" w:rsidR="001740DF" w:rsidRDefault="00082B65" w:rsidP="0043451D">
      <w:pPr>
        <w:pStyle w:val="Heading1"/>
        <w:numPr>
          <w:ilvl w:val="0"/>
          <w:numId w:val="39"/>
        </w:numPr>
        <w:spacing w:before="92"/>
        <w:rPr>
          <w:bCs w:val="0"/>
          <w:iCs/>
          <w:sz w:val="20"/>
          <w:szCs w:val="23"/>
        </w:rPr>
      </w:pPr>
      <w:r w:rsidRPr="0004289B">
        <w:rPr>
          <w:iCs/>
          <w:sz w:val="20"/>
          <w:szCs w:val="23"/>
        </w:rPr>
        <w:t xml:space="preserve">Reasons for corrections can be </w:t>
      </w:r>
      <w:r w:rsidR="00633804">
        <w:rPr>
          <w:iCs/>
          <w:sz w:val="20"/>
          <w:szCs w:val="23"/>
        </w:rPr>
        <w:t xml:space="preserve">stated </w:t>
      </w:r>
      <w:r w:rsidR="00464F83">
        <w:rPr>
          <w:iCs/>
          <w:sz w:val="20"/>
          <w:szCs w:val="23"/>
        </w:rPr>
        <w:t>with a</w:t>
      </w:r>
      <w:r w:rsidR="00F50924">
        <w:rPr>
          <w:iCs/>
          <w:sz w:val="20"/>
          <w:szCs w:val="23"/>
        </w:rPr>
        <w:t xml:space="preserve"> short</w:t>
      </w:r>
      <w:r w:rsidRPr="0004289B">
        <w:rPr>
          <w:iCs/>
          <w:sz w:val="20"/>
          <w:szCs w:val="23"/>
        </w:rPr>
        <w:t xml:space="preserve"> simple justification</w:t>
      </w:r>
      <w:r w:rsidR="00633804">
        <w:rPr>
          <w:iCs/>
          <w:sz w:val="20"/>
          <w:szCs w:val="23"/>
        </w:rPr>
        <w:t xml:space="preserve">, such as: </w:t>
      </w:r>
    </w:p>
    <w:p w14:paraId="299F6874" w14:textId="4A2872CD" w:rsidR="00082B65" w:rsidRPr="001740DF" w:rsidRDefault="00082B65" w:rsidP="001740DF">
      <w:pPr>
        <w:pStyle w:val="ListParagraph"/>
        <w:ind w:left="1579"/>
        <w:rPr>
          <w:bCs/>
          <w:iCs/>
          <w:sz w:val="8"/>
          <w:szCs w:val="23"/>
        </w:rPr>
      </w:pPr>
      <w:r w:rsidRPr="001740DF">
        <w:rPr>
          <w:bCs/>
          <w:iCs/>
          <w:sz w:val="8"/>
          <w:szCs w:val="23"/>
        </w:rPr>
        <w:t xml:space="preserve"> 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520"/>
        <w:gridCol w:w="2610"/>
        <w:gridCol w:w="2880"/>
      </w:tblGrid>
      <w:tr w:rsidR="00593DE7" w14:paraId="2E504668" w14:textId="77777777" w:rsidTr="006656DB">
        <w:tc>
          <w:tcPr>
            <w:tcW w:w="2520" w:type="dxa"/>
          </w:tcPr>
          <w:p w14:paraId="4B498969" w14:textId="79DD067F" w:rsidR="00593DE7" w:rsidRDefault="00593DE7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Recording error</w:t>
            </w:r>
          </w:p>
        </w:tc>
        <w:tc>
          <w:tcPr>
            <w:tcW w:w="2610" w:type="dxa"/>
          </w:tcPr>
          <w:p w14:paraId="5F295B35" w14:textId="48F0FC88" w:rsidR="00593DE7" w:rsidRDefault="00593DE7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Technical error</w:t>
            </w:r>
          </w:p>
        </w:tc>
        <w:tc>
          <w:tcPr>
            <w:tcW w:w="2880" w:type="dxa"/>
          </w:tcPr>
          <w:p w14:paraId="509CE6D4" w14:textId="79D24158" w:rsidR="00593DE7" w:rsidRDefault="00593DE7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Spelling error</w:t>
            </w:r>
          </w:p>
        </w:tc>
      </w:tr>
      <w:tr w:rsidR="00593DE7" w14:paraId="16F3EB52" w14:textId="77777777" w:rsidTr="006656DB">
        <w:tc>
          <w:tcPr>
            <w:tcW w:w="2520" w:type="dxa"/>
          </w:tcPr>
          <w:p w14:paraId="58A9D321" w14:textId="48AFCD82" w:rsidR="00593DE7" w:rsidRDefault="00593DE7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Late entry</w:t>
            </w:r>
          </w:p>
        </w:tc>
        <w:tc>
          <w:tcPr>
            <w:tcW w:w="2610" w:type="dxa"/>
          </w:tcPr>
          <w:p w14:paraId="0615808B" w14:textId="44FD3D9E" w:rsidR="00593DE7" w:rsidRDefault="00593DE7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Wrong date</w:t>
            </w:r>
          </w:p>
        </w:tc>
        <w:tc>
          <w:tcPr>
            <w:tcW w:w="2880" w:type="dxa"/>
          </w:tcPr>
          <w:p w14:paraId="01F10906" w14:textId="697D4E4B" w:rsidR="00593DE7" w:rsidRDefault="00593DE7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Dosing error</w:t>
            </w:r>
          </w:p>
        </w:tc>
      </w:tr>
      <w:tr w:rsidR="00593DE7" w14:paraId="03A1D7A7" w14:textId="77777777" w:rsidTr="006656DB">
        <w:tc>
          <w:tcPr>
            <w:tcW w:w="2520" w:type="dxa"/>
          </w:tcPr>
          <w:p w14:paraId="26976EDA" w14:textId="5242DAB8" w:rsidR="00593DE7" w:rsidRDefault="00593DE7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Calculation error</w:t>
            </w:r>
          </w:p>
        </w:tc>
        <w:tc>
          <w:tcPr>
            <w:tcW w:w="2610" w:type="dxa"/>
          </w:tcPr>
          <w:p w14:paraId="1A84654F" w14:textId="21FC430C" w:rsidR="00593DE7" w:rsidRDefault="00593DE7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Transcription error</w:t>
            </w:r>
          </w:p>
        </w:tc>
        <w:tc>
          <w:tcPr>
            <w:tcW w:w="2880" w:type="dxa"/>
          </w:tcPr>
          <w:p w14:paraId="642F3F72" w14:textId="11E48C59" w:rsidR="00593DE7" w:rsidRDefault="00593DE7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Malfunctioning equipment</w:t>
            </w:r>
          </w:p>
        </w:tc>
      </w:tr>
      <w:tr w:rsidR="00593DE7" w14:paraId="10E88F35" w14:textId="77777777" w:rsidTr="006656DB">
        <w:tc>
          <w:tcPr>
            <w:tcW w:w="2520" w:type="dxa"/>
          </w:tcPr>
          <w:p w14:paraId="72DACFF9" w14:textId="2D82F4D7" w:rsidR="00593DE7" w:rsidRDefault="005D7366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Erroneous entry</w:t>
            </w:r>
          </w:p>
        </w:tc>
        <w:tc>
          <w:tcPr>
            <w:tcW w:w="2610" w:type="dxa"/>
          </w:tcPr>
          <w:p w14:paraId="4F696709" w14:textId="609C425E" w:rsidR="00593DE7" w:rsidRDefault="005D7366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Repeated data</w:t>
            </w:r>
          </w:p>
        </w:tc>
        <w:tc>
          <w:tcPr>
            <w:tcW w:w="2880" w:type="dxa"/>
          </w:tcPr>
          <w:p w14:paraId="19A2AD8C" w14:textId="52140ADA" w:rsidR="00593DE7" w:rsidRDefault="005D7366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Miscalculation</w:t>
            </w:r>
          </w:p>
        </w:tc>
      </w:tr>
      <w:tr w:rsidR="00593DE7" w14:paraId="5A56BBA7" w14:textId="77777777" w:rsidTr="006656DB">
        <w:tc>
          <w:tcPr>
            <w:tcW w:w="2520" w:type="dxa"/>
          </w:tcPr>
          <w:p w14:paraId="44CA9256" w14:textId="6FBB8AA5" w:rsidR="00593DE7" w:rsidRDefault="005D7366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Not legible</w:t>
            </w:r>
          </w:p>
        </w:tc>
        <w:tc>
          <w:tcPr>
            <w:tcW w:w="2610" w:type="dxa"/>
          </w:tcPr>
          <w:p w14:paraId="2A5CBBEB" w14:textId="23F2B17B" w:rsidR="00593DE7" w:rsidRDefault="005D7366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Original entry ok</w:t>
            </w:r>
          </w:p>
        </w:tc>
        <w:tc>
          <w:tcPr>
            <w:tcW w:w="2880" w:type="dxa"/>
          </w:tcPr>
          <w:p w14:paraId="42A1F592" w14:textId="61A1DF6C" w:rsidR="00593DE7" w:rsidRDefault="005D7366" w:rsidP="00593DE7">
            <w:pPr>
              <w:pStyle w:val="Heading1"/>
              <w:spacing w:before="92"/>
              <w:ind w:left="0"/>
              <w:outlineLvl w:val="0"/>
              <w:rPr>
                <w:b w:val="0"/>
                <w:iCs/>
                <w:sz w:val="20"/>
                <w:szCs w:val="23"/>
              </w:rPr>
            </w:pPr>
            <w:r>
              <w:rPr>
                <w:b w:val="0"/>
                <w:iCs/>
                <w:sz w:val="20"/>
                <w:szCs w:val="23"/>
              </w:rPr>
              <w:t>Clarity</w:t>
            </w:r>
          </w:p>
        </w:tc>
      </w:tr>
    </w:tbl>
    <w:p w14:paraId="5E6E94A3" w14:textId="77777777" w:rsidR="002373E4" w:rsidRDefault="002373E4">
      <w:pPr>
        <w:widowControl/>
        <w:autoSpaceDE/>
        <w:autoSpaceDN/>
        <w:spacing w:after="160" w:line="259" w:lineRule="auto"/>
        <w:rPr>
          <w:bCs/>
          <w:iCs/>
          <w:sz w:val="20"/>
          <w:szCs w:val="23"/>
        </w:rPr>
      </w:pPr>
      <w:r>
        <w:rPr>
          <w:b/>
          <w:iCs/>
          <w:sz w:val="20"/>
          <w:szCs w:val="23"/>
        </w:rPr>
        <w:br w:type="page"/>
      </w:r>
    </w:p>
    <w:p w14:paraId="1617BBE6" w14:textId="77777777" w:rsidR="00593DE7" w:rsidRDefault="00593DE7" w:rsidP="00593DE7">
      <w:pPr>
        <w:pStyle w:val="Heading1"/>
        <w:spacing w:before="92"/>
        <w:ind w:left="859"/>
        <w:rPr>
          <w:b w:val="0"/>
          <w:iCs/>
          <w:sz w:val="20"/>
          <w:szCs w:val="23"/>
        </w:rPr>
      </w:pPr>
    </w:p>
    <w:p w14:paraId="35BD462D" w14:textId="6A77AC42" w:rsidR="00A16FE3" w:rsidRDefault="0004289B" w:rsidP="00F846BA">
      <w:pPr>
        <w:pStyle w:val="Heading1"/>
        <w:spacing w:before="92"/>
        <w:ind w:left="139"/>
        <w:rPr>
          <w:rStyle w:val="IntenseEmphasis"/>
          <w:i w:val="0"/>
          <w:iCs w:val="0"/>
          <w:sz w:val="22"/>
        </w:rPr>
      </w:pPr>
      <w:r>
        <w:rPr>
          <w:rStyle w:val="IntenseEmphasis"/>
          <w:i w:val="0"/>
          <w:iCs w:val="0"/>
          <w:sz w:val="22"/>
        </w:rPr>
        <w:t>F</w:t>
      </w:r>
      <w:r w:rsidR="00A16FE3" w:rsidRPr="00A16FE3">
        <w:rPr>
          <w:rStyle w:val="IntenseEmphasis"/>
          <w:i w:val="0"/>
          <w:iCs w:val="0"/>
          <w:sz w:val="22"/>
        </w:rPr>
        <w:t xml:space="preserve">.  </w:t>
      </w:r>
      <w:r w:rsidR="00A16FE3">
        <w:rPr>
          <w:rStyle w:val="IntenseEmphasis"/>
          <w:i w:val="0"/>
          <w:iCs w:val="0"/>
          <w:sz w:val="22"/>
        </w:rPr>
        <w:t>REFERENCES</w:t>
      </w:r>
    </w:p>
    <w:p w14:paraId="58F4DC5D" w14:textId="21122EA4" w:rsidR="002373E4" w:rsidRPr="008B2B0B" w:rsidRDefault="002373E4" w:rsidP="002373E4">
      <w:pPr>
        <w:pStyle w:val="NoSpacing"/>
        <w:rPr>
          <w:color w:val="333333"/>
          <w:sz w:val="20"/>
          <w:shd w:val="clear" w:color="auto" w:fill="FFFFFF"/>
        </w:rPr>
      </w:pPr>
      <w:r>
        <w:t xml:space="preserve">        </w:t>
      </w:r>
      <w:r w:rsidRPr="008B2B0B">
        <w:rPr>
          <w:color w:val="333333"/>
          <w:sz w:val="20"/>
          <w:shd w:val="clear" w:color="auto" w:fill="FFFFFF"/>
        </w:rPr>
        <w:t>E6(R2) Good Clinical Practice: Integrated Addendum to ICH E6(R1) Guidance for Industry</w:t>
      </w:r>
    </w:p>
    <w:p w14:paraId="022476CB" w14:textId="67B18A44" w:rsidR="002373E4" w:rsidRPr="008B2B0B" w:rsidRDefault="002373E4" w:rsidP="002373E4">
      <w:pPr>
        <w:pStyle w:val="NoSpacing"/>
        <w:rPr>
          <w:color w:val="333333"/>
          <w:szCs w:val="20"/>
          <w:shd w:val="clear" w:color="auto" w:fill="FFFFFF"/>
        </w:rPr>
      </w:pPr>
      <w:r w:rsidRPr="008B2B0B">
        <w:rPr>
          <w:color w:val="333333"/>
          <w:szCs w:val="20"/>
          <w:shd w:val="clear" w:color="auto" w:fill="FFFFFF"/>
        </w:rPr>
        <w:t xml:space="preserve">        </w:t>
      </w:r>
      <w:hyperlink r:id="rId7" w:history="1">
        <w:r w:rsidRPr="008B2B0B">
          <w:rPr>
            <w:rStyle w:val="Hyperlink"/>
            <w:sz w:val="20"/>
            <w:szCs w:val="20"/>
            <w:u w:val="none"/>
            <w:shd w:val="clear" w:color="auto" w:fill="FFFFFF"/>
          </w:rPr>
          <w:t>https://www.fda.gov/downloads/Drugs/Guidances/UCM464506.pdf</w:t>
        </w:r>
      </w:hyperlink>
    </w:p>
    <w:p w14:paraId="5B098CB7" w14:textId="77777777" w:rsidR="002373E4" w:rsidRDefault="002373E4" w:rsidP="002373E4">
      <w:pPr>
        <w:pStyle w:val="Heading1"/>
        <w:spacing w:before="92"/>
        <w:ind w:left="720"/>
        <w:rPr>
          <w:b w:val="0"/>
          <w:color w:val="333333"/>
          <w:sz w:val="20"/>
          <w:szCs w:val="20"/>
          <w:shd w:val="clear" w:color="auto" w:fill="FFFFFF"/>
        </w:rPr>
      </w:pPr>
    </w:p>
    <w:p w14:paraId="5779B1DF" w14:textId="60FD24E4" w:rsidR="00593DE7" w:rsidRDefault="008B2B0B" w:rsidP="008B2B0B">
      <w:pPr>
        <w:pStyle w:val="NoSpacing"/>
        <w:ind w:right="-81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="00B238BF" w:rsidRPr="008B2B0B">
        <w:rPr>
          <w:color w:val="333333"/>
          <w:sz w:val="20"/>
          <w:shd w:val="clear" w:color="auto" w:fill="FFFFFF"/>
        </w:rPr>
        <w:t xml:space="preserve">Guidance for Industry Electronic Source Data in Clinical Investigations </w:t>
      </w:r>
      <w:r w:rsidR="002373E4" w:rsidRPr="008B2B0B">
        <w:rPr>
          <w:b/>
          <w:color w:val="333333"/>
          <w:sz w:val="20"/>
          <w:shd w:val="clear" w:color="auto" w:fill="FFFFFF"/>
        </w:rPr>
        <w:t xml:space="preserve">                              </w:t>
      </w:r>
      <w:r w:rsidRPr="008B2B0B">
        <w:rPr>
          <w:b/>
          <w:color w:val="333333"/>
          <w:sz w:val="20"/>
          <w:shd w:val="clear" w:color="auto" w:fill="FFFFFF"/>
        </w:rPr>
        <w:t xml:space="preserve">               </w:t>
      </w:r>
      <w:r w:rsidRPr="008B2B0B">
        <w:rPr>
          <w:rStyle w:val="Hyperlink"/>
          <w:sz w:val="18"/>
          <w:szCs w:val="20"/>
          <w:shd w:val="clear" w:color="auto" w:fill="FFFFFF"/>
        </w:rPr>
        <w:t xml:space="preserve"> </w:t>
      </w:r>
    </w:p>
    <w:p w14:paraId="37242EC2" w14:textId="0048335A" w:rsidR="008B2B0B" w:rsidRPr="008B2B0B" w:rsidRDefault="008B2B0B" w:rsidP="008B2B0B">
      <w:pPr>
        <w:pStyle w:val="NoSpacing"/>
        <w:ind w:right="-810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     </w:t>
      </w:r>
      <w:hyperlink r:id="rId8" w:history="1">
        <w:r w:rsidRPr="008B2B0B">
          <w:rPr>
            <w:rStyle w:val="Hyperlink"/>
            <w:u w:val="none"/>
            <w:shd w:val="clear" w:color="auto" w:fill="FFFFFF"/>
          </w:rPr>
          <w:t>https://www.fda.gov/downloads/drugs/guidances/ucm328691.pdf</w:t>
        </w:r>
      </w:hyperlink>
    </w:p>
    <w:p w14:paraId="6B339869" w14:textId="77777777" w:rsidR="008B2B0B" w:rsidRPr="008B2B0B" w:rsidRDefault="008B2B0B" w:rsidP="008B2B0B">
      <w:pPr>
        <w:pStyle w:val="NoSpacing"/>
        <w:ind w:right="-810"/>
        <w:rPr>
          <w:b/>
          <w:color w:val="333333"/>
          <w:u w:val="single"/>
          <w:shd w:val="clear" w:color="auto" w:fill="FFFFFF"/>
        </w:rPr>
      </w:pPr>
    </w:p>
    <w:p w14:paraId="1D7EB9D2" w14:textId="77777777" w:rsidR="002373E4" w:rsidRPr="008B2B0B" w:rsidRDefault="002373E4" w:rsidP="002373E4">
      <w:pPr>
        <w:pStyle w:val="Heading1"/>
        <w:spacing w:before="92"/>
        <w:ind w:left="0" w:firstLine="720"/>
        <w:rPr>
          <w:b w:val="0"/>
          <w:color w:val="333333"/>
          <w:sz w:val="18"/>
          <w:szCs w:val="20"/>
          <w:shd w:val="clear" w:color="auto" w:fill="FFFFFF"/>
        </w:rPr>
      </w:pPr>
    </w:p>
    <w:p w14:paraId="123922B5" w14:textId="77777777" w:rsidR="008B2B0B" w:rsidRPr="008B2B0B" w:rsidRDefault="008B2B0B" w:rsidP="002373E4">
      <w:pPr>
        <w:pStyle w:val="NoSpacing"/>
        <w:rPr>
          <w:color w:val="333333"/>
          <w:sz w:val="20"/>
          <w:shd w:val="clear" w:color="auto" w:fill="FFFFFF"/>
        </w:rPr>
      </w:pPr>
      <w:r w:rsidRPr="008B2B0B">
        <w:rPr>
          <w:b/>
          <w:color w:val="333333"/>
          <w:sz w:val="20"/>
          <w:shd w:val="clear" w:color="auto" w:fill="FFFFFF"/>
        </w:rPr>
        <w:t xml:space="preserve">       </w:t>
      </w:r>
      <w:r w:rsidR="002373E4" w:rsidRPr="008B2B0B">
        <w:rPr>
          <w:b/>
          <w:color w:val="333333"/>
          <w:sz w:val="20"/>
          <w:shd w:val="clear" w:color="auto" w:fill="FFFFFF"/>
        </w:rPr>
        <w:t xml:space="preserve"> </w:t>
      </w:r>
      <w:r w:rsidR="00B238BF" w:rsidRPr="008B2B0B">
        <w:rPr>
          <w:color w:val="333333"/>
          <w:sz w:val="20"/>
          <w:shd w:val="clear" w:color="auto" w:fill="FFFFFF"/>
        </w:rPr>
        <w:t xml:space="preserve">Investigator Responsibilities — Protecting the Rights, Safety, and Welfare of Study Subjects    </w:t>
      </w:r>
    </w:p>
    <w:p w14:paraId="74AABDC3" w14:textId="3B9E9013" w:rsidR="00B238BF" w:rsidRPr="008B2B0B" w:rsidRDefault="008B2B0B" w:rsidP="002373E4">
      <w:pPr>
        <w:pStyle w:val="NoSpacing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</w:t>
      </w:r>
      <w:hyperlink r:id="rId9" w:history="1">
        <w:r w:rsidRPr="008B2B0B">
          <w:rPr>
            <w:rStyle w:val="Hyperlink"/>
            <w:sz w:val="20"/>
            <w:szCs w:val="20"/>
            <w:u w:val="none"/>
            <w:shd w:val="clear" w:color="auto" w:fill="FFFFFF"/>
          </w:rPr>
          <w:t>https://www.fda.gov/downloads/Drugs/.../Guidances/UCM187772.pdf</w:t>
        </w:r>
      </w:hyperlink>
      <w:r w:rsidR="001740DF" w:rsidRPr="008B2B0B">
        <w:rPr>
          <w:color w:val="333333"/>
          <w:shd w:val="clear" w:color="auto" w:fill="FFFFFF"/>
        </w:rPr>
        <w:t xml:space="preserve"> </w:t>
      </w:r>
    </w:p>
    <w:p w14:paraId="47920687" w14:textId="77777777" w:rsidR="002373E4" w:rsidRPr="008B2B0B" w:rsidRDefault="002373E4" w:rsidP="002373E4">
      <w:pPr>
        <w:pStyle w:val="Heading1"/>
        <w:spacing w:before="92"/>
        <w:ind w:left="180"/>
        <w:rPr>
          <w:b w:val="0"/>
          <w:color w:val="333333"/>
          <w:sz w:val="18"/>
          <w:szCs w:val="20"/>
          <w:shd w:val="clear" w:color="auto" w:fill="FFFFFF"/>
        </w:rPr>
      </w:pPr>
    </w:p>
    <w:p w14:paraId="42047A9F" w14:textId="77777777" w:rsidR="008B2B0B" w:rsidRPr="008B2B0B" w:rsidRDefault="008B2B0B" w:rsidP="002373E4">
      <w:pPr>
        <w:pStyle w:val="NoSpacing"/>
        <w:rPr>
          <w:color w:val="333333"/>
          <w:sz w:val="20"/>
          <w:shd w:val="clear" w:color="auto" w:fill="FFFFFF"/>
        </w:rPr>
      </w:pPr>
      <w:r w:rsidRPr="008B2B0B">
        <w:rPr>
          <w:b/>
          <w:color w:val="333333"/>
          <w:sz w:val="20"/>
          <w:shd w:val="clear" w:color="auto" w:fill="FFFFFF"/>
        </w:rPr>
        <w:t xml:space="preserve">       </w:t>
      </w:r>
      <w:r w:rsidR="002373E4" w:rsidRPr="008B2B0B">
        <w:rPr>
          <w:b/>
          <w:color w:val="333333"/>
          <w:sz w:val="20"/>
          <w:shd w:val="clear" w:color="auto" w:fill="FFFFFF"/>
        </w:rPr>
        <w:t xml:space="preserve"> </w:t>
      </w:r>
      <w:r w:rsidR="001740DF" w:rsidRPr="008B2B0B">
        <w:rPr>
          <w:color w:val="333333"/>
          <w:sz w:val="20"/>
          <w:shd w:val="clear" w:color="auto" w:fill="FFFFFF"/>
        </w:rPr>
        <w:t xml:space="preserve">Bioresearch Monitoring Clinical Investigators and Sponsor-Investigators    </w:t>
      </w:r>
    </w:p>
    <w:p w14:paraId="6CFDF9D4" w14:textId="0BB6DECC" w:rsidR="00B238BF" w:rsidRPr="008B2B0B" w:rsidRDefault="008B2B0B" w:rsidP="002373E4">
      <w:pPr>
        <w:pStyle w:val="NoSpacing"/>
        <w:rPr>
          <w:b/>
          <w:color w:val="333333"/>
          <w:shd w:val="clear" w:color="auto" w:fill="FFFFFF"/>
        </w:rPr>
      </w:pPr>
      <w:r w:rsidRPr="008B2B0B">
        <w:rPr>
          <w:rStyle w:val="Hyperlink"/>
          <w:sz w:val="20"/>
          <w:szCs w:val="20"/>
          <w:u w:val="none"/>
          <w:shd w:val="clear" w:color="auto" w:fill="FFFFFF"/>
        </w:rPr>
        <w:t xml:space="preserve">         </w:t>
      </w:r>
      <w:hyperlink r:id="rId10" w:history="1">
        <w:r w:rsidRPr="008B2B0B">
          <w:rPr>
            <w:rStyle w:val="Hyperlink"/>
            <w:sz w:val="20"/>
            <w:szCs w:val="20"/>
            <w:u w:val="none"/>
            <w:shd w:val="clear" w:color="auto" w:fill="FFFFFF"/>
          </w:rPr>
          <w:t>https://www.fda.gov/downloads/iceci/enforcementactions/bioresearchmonitoring/ucm133773.pdf</w:t>
        </w:r>
      </w:hyperlink>
      <w:r w:rsidR="001740DF" w:rsidRPr="008B2B0B">
        <w:rPr>
          <w:color w:val="333333"/>
          <w:shd w:val="clear" w:color="auto" w:fill="FFFFFF"/>
        </w:rPr>
        <w:t xml:space="preserve"> </w:t>
      </w:r>
    </w:p>
    <w:p w14:paraId="25A70882" w14:textId="48115204" w:rsidR="001740DF" w:rsidRDefault="001740DF" w:rsidP="001740DF">
      <w:pPr>
        <w:pStyle w:val="Heading1"/>
        <w:spacing w:before="92"/>
        <w:ind w:left="139"/>
        <w:rPr>
          <w:rStyle w:val="IntenseEmphasis"/>
          <w:i w:val="0"/>
          <w:sz w:val="22"/>
        </w:rPr>
      </w:pPr>
    </w:p>
    <w:p w14:paraId="5B844FA6" w14:textId="77777777" w:rsidR="002373E4" w:rsidRDefault="002373E4" w:rsidP="001740DF">
      <w:pPr>
        <w:pStyle w:val="Heading1"/>
        <w:spacing w:before="92"/>
        <w:ind w:left="139"/>
        <w:rPr>
          <w:rStyle w:val="IntenseEmphasis"/>
          <w:i w:val="0"/>
          <w:sz w:val="22"/>
        </w:rPr>
      </w:pPr>
    </w:p>
    <w:p w14:paraId="7336A82F" w14:textId="123F68E0" w:rsidR="00A16FE3" w:rsidRPr="00BA47E7" w:rsidRDefault="0004289B" w:rsidP="001740DF">
      <w:pPr>
        <w:pStyle w:val="Heading1"/>
        <w:spacing w:before="92"/>
        <w:ind w:left="139"/>
        <w:rPr>
          <w:rStyle w:val="IntenseEmphasis"/>
          <w:i w:val="0"/>
          <w:sz w:val="22"/>
        </w:rPr>
      </w:pPr>
      <w:r w:rsidRPr="00BA47E7">
        <w:rPr>
          <w:rStyle w:val="IntenseEmphasis"/>
          <w:i w:val="0"/>
          <w:sz w:val="22"/>
        </w:rPr>
        <w:t>G</w:t>
      </w:r>
      <w:r w:rsidR="00A16FE3" w:rsidRPr="00BA47E7">
        <w:rPr>
          <w:rStyle w:val="IntenseEmphasis"/>
          <w:i w:val="0"/>
          <w:sz w:val="22"/>
        </w:rPr>
        <w:t>.  HISTORY</w:t>
      </w:r>
    </w:p>
    <w:tbl>
      <w:tblPr>
        <w:tblW w:w="882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121"/>
        <w:gridCol w:w="2069"/>
        <w:gridCol w:w="4280"/>
      </w:tblGrid>
      <w:tr w:rsidR="00A16FE3" w:rsidRPr="00B3334D" w14:paraId="7B73A10C" w14:textId="77777777" w:rsidTr="001740DF">
        <w:trPr>
          <w:trHeight w:val="460"/>
        </w:trPr>
        <w:tc>
          <w:tcPr>
            <w:tcW w:w="1350" w:type="dxa"/>
            <w:shd w:val="clear" w:color="auto" w:fill="4472C4" w:themeFill="accent1"/>
          </w:tcPr>
          <w:p w14:paraId="48B0D344" w14:textId="77777777" w:rsidR="00A16FE3" w:rsidRPr="00B3334D" w:rsidRDefault="00A16FE3" w:rsidP="00D040E3">
            <w:pPr>
              <w:pStyle w:val="TableParagraph"/>
              <w:spacing w:line="220" w:lineRule="exact"/>
              <w:ind w:left="293" w:right="268"/>
              <w:jc w:val="center"/>
              <w:rPr>
                <w:rFonts w:ascii="Calibri" w:hAnsi="Calibri" w:cs="Calibri"/>
                <w:b/>
                <w:sz w:val="20"/>
              </w:rPr>
            </w:pPr>
            <w:r w:rsidRPr="00B3334D">
              <w:rPr>
                <w:rFonts w:ascii="Calibri" w:hAnsi="Calibri" w:cs="Calibri"/>
                <w:b/>
                <w:color w:val="FFFFFF"/>
                <w:sz w:val="20"/>
              </w:rPr>
              <w:t>Effective</w:t>
            </w:r>
          </w:p>
          <w:p w14:paraId="42A5AC72" w14:textId="77777777" w:rsidR="00A16FE3" w:rsidRPr="00B3334D" w:rsidRDefault="00A16FE3" w:rsidP="00D040E3">
            <w:pPr>
              <w:pStyle w:val="TableParagraph"/>
              <w:spacing w:line="220" w:lineRule="exact"/>
              <w:ind w:left="288" w:right="268"/>
              <w:jc w:val="center"/>
              <w:rPr>
                <w:rFonts w:ascii="Calibri" w:hAnsi="Calibri" w:cs="Calibri"/>
                <w:b/>
                <w:sz w:val="20"/>
              </w:rPr>
            </w:pPr>
            <w:r w:rsidRPr="00B3334D">
              <w:rPr>
                <w:rFonts w:ascii="Calibri" w:hAnsi="Calibri" w:cs="Calibri"/>
                <w:b/>
                <w:color w:val="FFFFFF"/>
                <w:sz w:val="20"/>
              </w:rPr>
              <w:t>Date</w:t>
            </w:r>
          </w:p>
        </w:tc>
        <w:tc>
          <w:tcPr>
            <w:tcW w:w="1121" w:type="dxa"/>
            <w:shd w:val="clear" w:color="auto" w:fill="4472C4" w:themeFill="accent1"/>
          </w:tcPr>
          <w:p w14:paraId="68D57BF6" w14:textId="5B4240E1" w:rsidR="00A16FE3" w:rsidRPr="00B3334D" w:rsidRDefault="001740DF" w:rsidP="00D040E3">
            <w:pPr>
              <w:pStyle w:val="TableParagraph"/>
              <w:spacing w:line="220" w:lineRule="exact"/>
              <w:ind w:left="98" w:right="75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Version #</w:t>
            </w:r>
          </w:p>
          <w:p w14:paraId="61017172" w14:textId="392B57C8" w:rsidR="00A16FE3" w:rsidRPr="00B3334D" w:rsidRDefault="00A16FE3" w:rsidP="001740DF">
            <w:pPr>
              <w:pStyle w:val="TableParagraph"/>
              <w:spacing w:line="220" w:lineRule="exact"/>
              <w:ind w:left="0" w:right="76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9" w:type="dxa"/>
            <w:shd w:val="clear" w:color="auto" w:fill="4472C4" w:themeFill="accent1"/>
          </w:tcPr>
          <w:p w14:paraId="0F69FD88" w14:textId="77777777" w:rsidR="00A16FE3" w:rsidRPr="00B3334D" w:rsidRDefault="00A16FE3" w:rsidP="00D040E3">
            <w:pPr>
              <w:pStyle w:val="TableParagraph"/>
              <w:spacing w:line="222" w:lineRule="exact"/>
              <w:ind w:left="353" w:right="350"/>
              <w:jc w:val="center"/>
              <w:rPr>
                <w:rFonts w:ascii="Calibri" w:hAnsi="Calibri" w:cs="Calibri"/>
                <w:b/>
                <w:sz w:val="20"/>
              </w:rPr>
            </w:pPr>
            <w:r w:rsidRPr="00B3334D">
              <w:rPr>
                <w:rFonts w:ascii="Calibri" w:hAnsi="Calibri" w:cs="Calibri"/>
                <w:b/>
                <w:color w:val="FFFFFF"/>
                <w:sz w:val="20"/>
              </w:rPr>
              <w:t>Authors</w:t>
            </w:r>
          </w:p>
        </w:tc>
        <w:tc>
          <w:tcPr>
            <w:tcW w:w="4280" w:type="dxa"/>
            <w:shd w:val="clear" w:color="auto" w:fill="4472C4" w:themeFill="accent1"/>
          </w:tcPr>
          <w:p w14:paraId="702FF915" w14:textId="77777777" w:rsidR="00A16FE3" w:rsidRPr="00B3334D" w:rsidRDefault="00A16FE3" w:rsidP="00D040E3">
            <w:pPr>
              <w:pStyle w:val="TableParagraph"/>
              <w:spacing w:line="222" w:lineRule="exact"/>
              <w:ind w:left="1328"/>
              <w:rPr>
                <w:rFonts w:ascii="Calibri" w:hAnsi="Calibri" w:cs="Calibri"/>
                <w:b/>
                <w:sz w:val="20"/>
              </w:rPr>
            </w:pPr>
            <w:r w:rsidRPr="00B3334D">
              <w:rPr>
                <w:rFonts w:ascii="Calibri" w:hAnsi="Calibri" w:cs="Calibri"/>
                <w:b/>
                <w:color w:val="FFFFFF"/>
                <w:sz w:val="20"/>
              </w:rPr>
              <w:t>Description</w:t>
            </w:r>
          </w:p>
        </w:tc>
      </w:tr>
      <w:tr w:rsidR="000D58A3" w:rsidRPr="00B3334D" w14:paraId="6892685F" w14:textId="77777777" w:rsidTr="001740DF">
        <w:trPr>
          <w:trHeight w:val="230"/>
        </w:trPr>
        <w:tc>
          <w:tcPr>
            <w:tcW w:w="1350" w:type="dxa"/>
          </w:tcPr>
          <w:p w14:paraId="1DF64478" w14:textId="3032BE72" w:rsidR="000D58A3" w:rsidRPr="000D58A3" w:rsidRDefault="0004289B" w:rsidP="000D58A3">
            <w:pPr>
              <w:pStyle w:val="TableParagraph"/>
              <w:spacing w:line="210" w:lineRule="exact"/>
              <w:ind w:left="148"/>
              <w:rPr>
                <w:sz w:val="18"/>
              </w:rPr>
            </w:pPr>
            <w:r>
              <w:rPr>
                <w:sz w:val="18"/>
              </w:rPr>
              <w:t>04/01/2018</w:t>
            </w:r>
          </w:p>
        </w:tc>
        <w:tc>
          <w:tcPr>
            <w:tcW w:w="1121" w:type="dxa"/>
          </w:tcPr>
          <w:p w14:paraId="0BAD73DB" w14:textId="64FBFCE0" w:rsidR="000D58A3" w:rsidRPr="000D58A3" w:rsidRDefault="0004289B" w:rsidP="000D58A3">
            <w:pPr>
              <w:pStyle w:val="TableParagraph"/>
              <w:spacing w:line="210" w:lineRule="exact"/>
              <w:ind w:left="98" w:right="71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2069" w:type="dxa"/>
          </w:tcPr>
          <w:p w14:paraId="18425E3F" w14:textId="1EF5F741" w:rsidR="000D58A3" w:rsidRPr="000D58A3" w:rsidRDefault="0004289B" w:rsidP="000D58A3">
            <w:pPr>
              <w:pStyle w:val="TableParagraph"/>
              <w:spacing w:line="210" w:lineRule="exact"/>
              <w:ind w:left="353" w:right="354"/>
              <w:jc w:val="center"/>
              <w:rPr>
                <w:sz w:val="18"/>
              </w:rPr>
            </w:pPr>
            <w:r>
              <w:rPr>
                <w:sz w:val="18"/>
              </w:rPr>
              <w:t>Blanca Pernic</w:t>
            </w:r>
            <w:r w:rsidR="00361DB7">
              <w:rPr>
                <w:sz w:val="18"/>
              </w:rPr>
              <w:t xml:space="preserve"> </w:t>
            </w:r>
          </w:p>
        </w:tc>
        <w:tc>
          <w:tcPr>
            <w:tcW w:w="4280" w:type="dxa"/>
          </w:tcPr>
          <w:p w14:paraId="45264784" w14:textId="7C461E81" w:rsidR="000D58A3" w:rsidRPr="000D58A3" w:rsidRDefault="000D58A3" w:rsidP="000D58A3">
            <w:pPr>
              <w:pStyle w:val="TableParagraph"/>
              <w:spacing w:line="210" w:lineRule="exact"/>
              <w:rPr>
                <w:sz w:val="18"/>
              </w:rPr>
            </w:pPr>
            <w:r w:rsidRPr="000D58A3">
              <w:rPr>
                <w:sz w:val="18"/>
              </w:rPr>
              <w:t>New procedure describing GDP</w:t>
            </w:r>
          </w:p>
        </w:tc>
      </w:tr>
      <w:tr w:rsidR="000D58A3" w:rsidRPr="00B3334D" w14:paraId="18D70ED6" w14:textId="77777777" w:rsidTr="001740DF">
        <w:trPr>
          <w:trHeight w:val="230"/>
        </w:trPr>
        <w:tc>
          <w:tcPr>
            <w:tcW w:w="1350" w:type="dxa"/>
          </w:tcPr>
          <w:p w14:paraId="721A038C" w14:textId="77777777" w:rsidR="000D58A3" w:rsidRPr="00B3334D" w:rsidRDefault="000D58A3" w:rsidP="000D58A3">
            <w:pPr>
              <w:pStyle w:val="TableParagraph"/>
              <w:spacing w:line="210" w:lineRule="exact"/>
              <w:ind w:left="148"/>
              <w:rPr>
                <w:rFonts w:ascii="Calibri" w:hAnsi="Calibri" w:cs="Calibri"/>
                <w:sz w:val="20"/>
              </w:rPr>
            </w:pPr>
          </w:p>
        </w:tc>
        <w:tc>
          <w:tcPr>
            <w:tcW w:w="1121" w:type="dxa"/>
          </w:tcPr>
          <w:p w14:paraId="6B06FDC1" w14:textId="77777777" w:rsidR="000D58A3" w:rsidRPr="00B3334D" w:rsidRDefault="000D58A3" w:rsidP="000D58A3">
            <w:pPr>
              <w:pStyle w:val="TableParagraph"/>
              <w:spacing w:line="210" w:lineRule="exact"/>
              <w:ind w:left="98" w:right="7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69" w:type="dxa"/>
          </w:tcPr>
          <w:p w14:paraId="0641C489" w14:textId="77777777" w:rsidR="000D58A3" w:rsidRPr="00B3334D" w:rsidRDefault="000D58A3" w:rsidP="000D58A3">
            <w:pPr>
              <w:pStyle w:val="TableParagraph"/>
              <w:spacing w:line="210" w:lineRule="exact"/>
              <w:ind w:left="353" w:right="354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280" w:type="dxa"/>
          </w:tcPr>
          <w:p w14:paraId="241D7325" w14:textId="77777777" w:rsidR="000D58A3" w:rsidRPr="00B3334D" w:rsidRDefault="000D58A3" w:rsidP="000D58A3">
            <w:pPr>
              <w:pStyle w:val="TableParagraph"/>
              <w:spacing w:line="210" w:lineRule="exact"/>
              <w:rPr>
                <w:rFonts w:ascii="Calibri" w:hAnsi="Calibri" w:cs="Calibri"/>
                <w:sz w:val="20"/>
              </w:rPr>
            </w:pPr>
          </w:p>
        </w:tc>
      </w:tr>
    </w:tbl>
    <w:p w14:paraId="2544653A" w14:textId="46334EF5" w:rsidR="000F56DE" w:rsidRPr="000F56DE" w:rsidRDefault="00A16FE3" w:rsidP="00A16FE3">
      <w:pPr>
        <w:spacing w:after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0F56DE" w:rsidRPr="000F56DE" w:rsidSect="008B2B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5B74" w14:textId="77777777" w:rsidR="0066784F" w:rsidRDefault="0066784F" w:rsidP="00737605">
      <w:r>
        <w:separator/>
      </w:r>
    </w:p>
  </w:endnote>
  <w:endnote w:type="continuationSeparator" w:id="0">
    <w:p w14:paraId="59B91E29" w14:textId="77777777" w:rsidR="0066784F" w:rsidRDefault="0066784F" w:rsidP="007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1AD0" w14:textId="77777777" w:rsidR="00980FFF" w:rsidRDefault="00980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035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38CCC" w14:textId="11DD664B" w:rsidR="00F02EFB" w:rsidRDefault="00F02E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092C0" w14:textId="238B8B2B" w:rsidR="00F02EFB" w:rsidRPr="00E23F77" w:rsidRDefault="00E23F77">
    <w:pPr>
      <w:pStyle w:val="Footer"/>
      <w:rPr>
        <w:sz w:val="18"/>
      </w:rPr>
    </w:pPr>
    <w:r w:rsidRPr="00E23F77">
      <w:rPr>
        <w:sz w:val="18"/>
      </w:rPr>
      <w:t xml:space="preserve">Effective date:  </w:t>
    </w:r>
    <w:r w:rsidR="00980FFF">
      <w:rPr>
        <w:sz w:val="18"/>
      </w:rPr>
      <w:t xml:space="preserve">draft </w:t>
    </w:r>
    <w:r>
      <w:rPr>
        <w:sz w:val="18"/>
      </w:rPr>
      <w:t xml:space="preserve">                  Responsible Office/Title:  Quality Assurance / QA Officer</w:t>
    </w:r>
  </w:p>
  <w:p w14:paraId="6AF67D6B" w14:textId="4BB3DD03" w:rsidR="00E23F77" w:rsidRPr="00E23F77" w:rsidRDefault="00E23F77">
    <w:pPr>
      <w:pStyle w:val="Footer"/>
      <w:rPr>
        <w:sz w:val="18"/>
      </w:rPr>
    </w:pPr>
    <w:r w:rsidRPr="00E23F77">
      <w:rPr>
        <w:sz w:val="18"/>
      </w:rPr>
      <w:t>Version #:  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640F" w14:textId="77777777" w:rsidR="00980FFF" w:rsidRDefault="00980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BEF1" w14:textId="77777777" w:rsidR="0066784F" w:rsidRDefault="0066784F" w:rsidP="00737605">
      <w:r>
        <w:separator/>
      </w:r>
    </w:p>
  </w:footnote>
  <w:footnote w:type="continuationSeparator" w:id="0">
    <w:p w14:paraId="68105797" w14:textId="77777777" w:rsidR="0066784F" w:rsidRDefault="0066784F" w:rsidP="007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8F6F" w14:textId="77777777" w:rsidR="00980FFF" w:rsidRDefault="00980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3C3C" w14:textId="77777777" w:rsidR="00737605" w:rsidRDefault="00737605" w:rsidP="0073760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5983F" wp14:editId="5532A127">
              <wp:simplePos x="0" y="0"/>
              <wp:positionH relativeFrom="page">
                <wp:posOffset>4524375</wp:posOffset>
              </wp:positionH>
              <wp:positionV relativeFrom="page">
                <wp:posOffset>171450</wp:posOffset>
              </wp:positionV>
              <wp:extent cx="2979420" cy="691736"/>
              <wp:effectExtent l="0" t="0" r="11430" b="1333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691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77743" w14:textId="77777777" w:rsidR="00715B51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5E3ED9B5" w14:textId="24CD5A6D" w:rsidR="000D58A3" w:rsidRDefault="000D58A3" w:rsidP="00737605">
                          <w:pPr>
                            <w:spacing w:before="11"/>
                            <w:ind w:left="20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bookmarkStart w:id="1" w:name="_Hlk508176053"/>
                          <w:r w:rsidRPr="000D58A3">
                            <w:rPr>
                              <w:b/>
                              <w:color w:val="002060"/>
                              <w:sz w:val="24"/>
                            </w:rPr>
                            <w:t>Good Documentation</w:t>
                          </w:r>
                          <w:r w:rsidR="001740DF">
                            <w:rPr>
                              <w:b/>
                              <w:color w:val="002060"/>
                              <w:sz w:val="24"/>
                            </w:rPr>
                            <w:t xml:space="preserve"> Practice</w:t>
                          </w:r>
                          <w:r w:rsidRPr="000D58A3">
                            <w:rPr>
                              <w:b/>
                              <w:color w:val="002060"/>
                              <w:sz w:val="24"/>
                            </w:rPr>
                            <w:t xml:space="preserve"> </w:t>
                          </w:r>
                        </w:p>
                        <w:bookmarkEnd w:id="1"/>
                        <w:p w14:paraId="5DD42990" w14:textId="2A887137" w:rsidR="00737605" w:rsidRPr="0043223D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43223D">
                            <w:rPr>
                              <w:b/>
                              <w:color w:val="002060"/>
                              <w:sz w:val="24"/>
                            </w:rPr>
                            <w:t xml:space="preserve"> </w:t>
                          </w:r>
                          <w:r w:rsidRPr="0043223D">
                            <w:rPr>
                              <w:b/>
                              <w:color w:val="002060"/>
                              <w:sz w:val="20"/>
                            </w:rPr>
                            <w:t>Q-QA-SP-</w:t>
                          </w:r>
                          <w:r w:rsidR="000D58A3">
                            <w:rPr>
                              <w:b/>
                              <w:color w:val="002060"/>
                              <w:sz w:val="20"/>
                            </w:rPr>
                            <w:t>002</w:t>
                          </w:r>
                        </w:p>
                        <w:p w14:paraId="2F4B5ADF" w14:textId="77777777" w:rsidR="00737605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5983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6.25pt;margin-top:13.5pt;width:234.6pt;height:5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8QrAIAAKs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" filled="f" stroked="f">
              <v:textbox inset="0,0,0,0">
                <w:txbxContent>
                  <w:p w14:paraId="5ED77743" w14:textId="77777777" w:rsidR="00715B51" w:rsidRDefault="00737605" w:rsidP="00737605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  <w:p w14:paraId="5E3ED9B5" w14:textId="24CD5A6D" w:rsidR="000D58A3" w:rsidRDefault="000D58A3" w:rsidP="00737605">
                    <w:pPr>
                      <w:spacing w:before="11"/>
                      <w:ind w:left="20"/>
                      <w:rPr>
                        <w:b/>
                        <w:color w:val="002060"/>
                        <w:sz w:val="24"/>
                      </w:rPr>
                    </w:pPr>
                    <w:bookmarkStart w:id="2" w:name="_Hlk508176053"/>
                    <w:r w:rsidRPr="000D58A3">
                      <w:rPr>
                        <w:b/>
                        <w:color w:val="002060"/>
                        <w:sz w:val="24"/>
                      </w:rPr>
                      <w:t>Good Documentation</w:t>
                    </w:r>
                    <w:r w:rsidR="001740DF">
                      <w:rPr>
                        <w:b/>
                        <w:color w:val="002060"/>
                        <w:sz w:val="24"/>
                      </w:rPr>
                      <w:t xml:space="preserve"> Practice</w:t>
                    </w:r>
                    <w:r w:rsidRPr="000D58A3">
                      <w:rPr>
                        <w:b/>
                        <w:color w:val="002060"/>
                        <w:sz w:val="24"/>
                      </w:rPr>
                      <w:t xml:space="preserve"> </w:t>
                    </w:r>
                  </w:p>
                  <w:bookmarkEnd w:id="2"/>
                  <w:p w14:paraId="5DD42990" w14:textId="2A887137" w:rsidR="00737605" w:rsidRPr="0043223D" w:rsidRDefault="00737605" w:rsidP="00737605">
                    <w:pPr>
                      <w:spacing w:before="11"/>
                      <w:ind w:left="20"/>
                      <w:rPr>
                        <w:b/>
                        <w:color w:val="002060"/>
                        <w:sz w:val="24"/>
                      </w:rPr>
                    </w:pPr>
                    <w:r w:rsidRPr="0043223D">
                      <w:rPr>
                        <w:b/>
                        <w:color w:val="002060"/>
                        <w:sz w:val="24"/>
                      </w:rPr>
                      <w:t xml:space="preserve"> </w:t>
                    </w:r>
                    <w:r w:rsidRPr="0043223D">
                      <w:rPr>
                        <w:b/>
                        <w:color w:val="002060"/>
                        <w:sz w:val="20"/>
                      </w:rPr>
                      <w:t>Q-QA-SP-</w:t>
                    </w:r>
                    <w:r w:rsidR="000D58A3">
                      <w:rPr>
                        <w:b/>
                        <w:color w:val="002060"/>
                        <w:sz w:val="20"/>
                      </w:rPr>
                      <w:t>002</w:t>
                    </w:r>
                  </w:p>
                  <w:p w14:paraId="2F4B5ADF" w14:textId="77777777" w:rsidR="00737605" w:rsidRDefault="00737605" w:rsidP="00737605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3CF7F7A" wp14:editId="4A5A26F7">
          <wp:simplePos x="0" y="0"/>
          <wp:positionH relativeFrom="column">
            <wp:posOffset>-143256</wp:posOffset>
          </wp:positionH>
          <wp:positionV relativeFrom="paragraph">
            <wp:posOffset>-56642</wp:posOffset>
          </wp:positionV>
          <wp:extent cx="2164409" cy="378772"/>
          <wp:effectExtent l="0" t="0" r="0" b="0"/>
          <wp:wrapThrough wrapText="bothSides">
            <wp:wrapPolygon edited="0">
              <wp:start x="380" y="0"/>
              <wp:lineTo x="0" y="14134"/>
              <wp:lineTo x="0" y="20658"/>
              <wp:lineTo x="5324" y="20658"/>
              <wp:lineTo x="16542" y="20658"/>
              <wp:lineTo x="16162" y="17396"/>
              <wp:lineTo x="21486" y="11960"/>
              <wp:lineTo x="21486" y="0"/>
              <wp:lineTo x="5324" y="0"/>
              <wp:lineTo x="38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409" cy="378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84C95" w14:textId="2AED0008" w:rsidR="00737605" w:rsidRDefault="001740DF" w:rsidP="001740DF">
    <w:pPr>
      <w:pStyle w:val="Header"/>
      <w:tabs>
        <w:tab w:val="clear" w:pos="4680"/>
        <w:tab w:val="clear" w:pos="9360"/>
        <w:tab w:val="left" w:pos="4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D206" w14:textId="77777777" w:rsidR="00980FFF" w:rsidRDefault="00980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C51"/>
    <w:multiLevelType w:val="hybridMultilevel"/>
    <w:tmpl w:val="A282FF44"/>
    <w:lvl w:ilvl="0" w:tplc="F2F42EA4">
      <w:start w:val="1"/>
      <w:numFmt w:val="lowerLetter"/>
      <w:lvlText w:val="%1."/>
      <w:lvlJc w:val="left"/>
      <w:pPr>
        <w:ind w:left="157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85D"/>
    <w:multiLevelType w:val="hybridMultilevel"/>
    <w:tmpl w:val="DF14BF2C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A2B"/>
    <w:multiLevelType w:val="hybridMultilevel"/>
    <w:tmpl w:val="EA5A1CB2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0595"/>
    <w:multiLevelType w:val="hybridMultilevel"/>
    <w:tmpl w:val="8A1616B2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1ABA"/>
    <w:multiLevelType w:val="hybridMultilevel"/>
    <w:tmpl w:val="15FE1C94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42C"/>
    <w:multiLevelType w:val="hybridMultilevel"/>
    <w:tmpl w:val="85BA9EF0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451"/>
    <w:multiLevelType w:val="hybridMultilevel"/>
    <w:tmpl w:val="F3405F70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14C3"/>
    <w:multiLevelType w:val="hybridMultilevel"/>
    <w:tmpl w:val="834EC6A6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83486"/>
    <w:multiLevelType w:val="multilevel"/>
    <w:tmpl w:val="6A1AD3D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480"/>
      </w:pPr>
      <w:rPr>
        <w:rFonts w:eastAsia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ind w:left="960" w:hanging="48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920" w:hanging="72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760" w:hanging="108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3000" w:hanging="1080"/>
      </w:pPr>
      <w:rPr>
        <w:rFonts w:eastAsia="Times New Roman" w:hint="default"/>
        <w:b/>
        <w:sz w:val="20"/>
      </w:rPr>
    </w:lvl>
  </w:abstractNum>
  <w:abstractNum w:abstractNumId="9" w15:restartNumberingAfterBreak="0">
    <w:nsid w:val="1F194ABE"/>
    <w:multiLevelType w:val="hybridMultilevel"/>
    <w:tmpl w:val="94202F8E"/>
    <w:lvl w:ilvl="0" w:tplc="C096D672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401" w:hanging="360"/>
      </w:pPr>
    </w:lvl>
    <w:lvl w:ilvl="2" w:tplc="0409001B" w:tentative="1">
      <w:start w:val="1"/>
      <w:numFmt w:val="lowerRoman"/>
      <w:lvlText w:val="%3."/>
      <w:lvlJc w:val="right"/>
      <w:pPr>
        <w:ind w:left="1121" w:hanging="180"/>
      </w:pPr>
    </w:lvl>
    <w:lvl w:ilvl="3" w:tplc="0409000F" w:tentative="1">
      <w:start w:val="1"/>
      <w:numFmt w:val="decimal"/>
      <w:lvlText w:val="%4."/>
      <w:lvlJc w:val="left"/>
      <w:pPr>
        <w:ind w:left="1841" w:hanging="360"/>
      </w:pPr>
    </w:lvl>
    <w:lvl w:ilvl="4" w:tplc="04090019" w:tentative="1">
      <w:start w:val="1"/>
      <w:numFmt w:val="lowerLetter"/>
      <w:lvlText w:val="%5."/>
      <w:lvlJc w:val="left"/>
      <w:pPr>
        <w:ind w:left="2561" w:hanging="360"/>
      </w:pPr>
    </w:lvl>
    <w:lvl w:ilvl="5" w:tplc="0409001B" w:tentative="1">
      <w:start w:val="1"/>
      <w:numFmt w:val="lowerRoman"/>
      <w:lvlText w:val="%6."/>
      <w:lvlJc w:val="right"/>
      <w:pPr>
        <w:ind w:left="3281" w:hanging="180"/>
      </w:pPr>
    </w:lvl>
    <w:lvl w:ilvl="6" w:tplc="0409000F" w:tentative="1">
      <w:start w:val="1"/>
      <w:numFmt w:val="decimal"/>
      <w:lvlText w:val="%7."/>
      <w:lvlJc w:val="left"/>
      <w:pPr>
        <w:ind w:left="4001" w:hanging="360"/>
      </w:pPr>
    </w:lvl>
    <w:lvl w:ilvl="7" w:tplc="04090019" w:tentative="1">
      <w:start w:val="1"/>
      <w:numFmt w:val="lowerLetter"/>
      <w:lvlText w:val="%8."/>
      <w:lvlJc w:val="left"/>
      <w:pPr>
        <w:ind w:left="4721" w:hanging="360"/>
      </w:pPr>
    </w:lvl>
    <w:lvl w:ilvl="8" w:tplc="040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0" w15:restartNumberingAfterBreak="0">
    <w:nsid w:val="21A14852"/>
    <w:multiLevelType w:val="hybridMultilevel"/>
    <w:tmpl w:val="6EA2B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932E8"/>
    <w:multiLevelType w:val="hybridMultilevel"/>
    <w:tmpl w:val="934E9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1D6F"/>
    <w:multiLevelType w:val="hybridMultilevel"/>
    <w:tmpl w:val="A354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A08F7"/>
    <w:multiLevelType w:val="hybridMultilevel"/>
    <w:tmpl w:val="9DA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0DB5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552E"/>
    <w:multiLevelType w:val="hybridMultilevel"/>
    <w:tmpl w:val="1668100E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4988"/>
    <w:multiLevelType w:val="hybridMultilevel"/>
    <w:tmpl w:val="43C09552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3403"/>
    <w:multiLevelType w:val="hybridMultilevel"/>
    <w:tmpl w:val="39BC531C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B0DC7"/>
    <w:multiLevelType w:val="hybridMultilevel"/>
    <w:tmpl w:val="6974265E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209BE"/>
    <w:multiLevelType w:val="hybridMultilevel"/>
    <w:tmpl w:val="BD54BDB4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4C14"/>
    <w:multiLevelType w:val="hybridMultilevel"/>
    <w:tmpl w:val="BE0EBCA2"/>
    <w:lvl w:ilvl="0" w:tplc="A7EEFA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752A0"/>
    <w:multiLevelType w:val="hybridMultilevel"/>
    <w:tmpl w:val="00F63738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0168F"/>
    <w:multiLevelType w:val="hybridMultilevel"/>
    <w:tmpl w:val="638A454E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214EA"/>
    <w:multiLevelType w:val="hybridMultilevel"/>
    <w:tmpl w:val="FAB46516"/>
    <w:lvl w:ilvl="0" w:tplc="0C1CF116">
      <w:numFmt w:val="bullet"/>
      <w:lvlText w:val="•"/>
      <w:lvlJc w:val="left"/>
      <w:pPr>
        <w:ind w:left="724" w:hanging="585"/>
      </w:pPr>
      <w:rPr>
        <w:rFonts w:ascii="Arial" w:eastAsia="Arial" w:hAnsi="Arial" w:cs="Arial" w:hint="default"/>
      </w:rPr>
    </w:lvl>
    <w:lvl w:ilvl="1" w:tplc="80B622E4">
      <w:numFmt w:val="bullet"/>
      <w:lvlText w:val=""/>
      <w:lvlJc w:val="left"/>
      <w:pPr>
        <w:ind w:left="1444" w:hanging="585"/>
      </w:pPr>
      <w:rPr>
        <w:rFonts w:ascii="Symbol" w:eastAsia="Arial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3" w15:restartNumberingAfterBreak="0">
    <w:nsid w:val="3EFA4421"/>
    <w:multiLevelType w:val="hybridMultilevel"/>
    <w:tmpl w:val="C422CD3E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56B7D"/>
    <w:multiLevelType w:val="hybridMultilevel"/>
    <w:tmpl w:val="B6BCC424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423B1"/>
    <w:multiLevelType w:val="hybridMultilevel"/>
    <w:tmpl w:val="6270F556"/>
    <w:lvl w:ilvl="0" w:tplc="A7EEFA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81CC1"/>
    <w:multiLevelType w:val="hybridMultilevel"/>
    <w:tmpl w:val="BC1862AE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90C9E"/>
    <w:multiLevelType w:val="hybridMultilevel"/>
    <w:tmpl w:val="9C20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63116"/>
    <w:multiLevelType w:val="hybridMultilevel"/>
    <w:tmpl w:val="AC502CDE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67B3F"/>
    <w:multiLevelType w:val="hybridMultilevel"/>
    <w:tmpl w:val="E7B226F6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1B3B"/>
    <w:multiLevelType w:val="hybridMultilevel"/>
    <w:tmpl w:val="AA1093CA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1" w15:restartNumberingAfterBreak="0">
    <w:nsid w:val="5AF77E23"/>
    <w:multiLevelType w:val="multilevel"/>
    <w:tmpl w:val="292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125" w:hanging="76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7E181B"/>
    <w:multiLevelType w:val="hybridMultilevel"/>
    <w:tmpl w:val="114C1624"/>
    <w:lvl w:ilvl="0" w:tplc="BFC69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E9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E7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E5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E0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C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8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05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0A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ED437F"/>
    <w:multiLevelType w:val="hybridMultilevel"/>
    <w:tmpl w:val="23F2825A"/>
    <w:lvl w:ilvl="0" w:tplc="0409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34" w15:restartNumberingAfterBreak="0">
    <w:nsid w:val="641F491A"/>
    <w:multiLevelType w:val="hybridMultilevel"/>
    <w:tmpl w:val="5FE2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F0838"/>
    <w:multiLevelType w:val="hybridMultilevel"/>
    <w:tmpl w:val="7C30E2A4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F2F42EA4">
      <w:start w:val="1"/>
      <w:numFmt w:val="lowerLetter"/>
      <w:lvlText w:val="%2."/>
      <w:lvlJc w:val="left"/>
      <w:pPr>
        <w:ind w:left="1579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99" w:hanging="180"/>
      </w:pPr>
    </w:lvl>
    <w:lvl w:ilvl="3" w:tplc="0409000F">
      <w:start w:val="1"/>
      <w:numFmt w:val="decimal"/>
      <w:lvlText w:val="%4."/>
      <w:lvlJc w:val="left"/>
      <w:pPr>
        <w:ind w:left="3019" w:hanging="360"/>
      </w:pPr>
    </w:lvl>
    <w:lvl w:ilvl="4" w:tplc="04090019">
      <w:start w:val="1"/>
      <w:numFmt w:val="lowerLetter"/>
      <w:lvlText w:val="%5."/>
      <w:lvlJc w:val="left"/>
      <w:pPr>
        <w:ind w:left="3739" w:hanging="360"/>
      </w:pPr>
    </w:lvl>
    <w:lvl w:ilvl="5" w:tplc="0409001B">
      <w:start w:val="1"/>
      <w:numFmt w:val="lowerRoman"/>
      <w:lvlText w:val="%6."/>
      <w:lvlJc w:val="right"/>
      <w:pPr>
        <w:ind w:left="4459" w:hanging="180"/>
      </w:pPr>
    </w:lvl>
    <w:lvl w:ilvl="6" w:tplc="0409000F">
      <w:start w:val="1"/>
      <w:numFmt w:val="decimal"/>
      <w:lvlText w:val="%7."/>
      <w:lvlJc w:val="left"/>
      <w:pPr>
        <w:ind w:left="5179" w:hanging="360"/>
      </w:pPr>
    </w:lvl>
    <w:lvl w:ilvl="7" w:tplc="04090019">
      <w:start w:val="1"/>
      <w:numFmt w:val="lowerLetter"/>
      <w:lvlText w:val="%8."/>
      <w:lvlJc w:val="left"/>
      <w:pPr>
        <w:ind w:left="5899" w:hanging="360"/>
      </w:pPr>
    </w:lvl>
    <w:lvl w:ilvl="8" w:tplc="0409001B">
      <w:start w:val="1"/>
      <w:numFmt w:val="lowerRoman"/>
      <w:lvlText w:val="%9."/>
      <w:lvlJc w:val="right"/>
      <w:pPr>
        <w:ind w:left="6619" w:hanging="180"/>
      </w:pPr>
    </w:lvl>
  </w:abstractNum>
  <w:abstractNum w:abstractNumId="36" w15:restartNumberingAfterBreak="0">
    <w:nsid w:val="69775902"/>
    <w:multiLevelType w:val="hybridMultilevel"/>
    <w:tmpl w:val="EF7C0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A22C6"/>
    <w:multiLevelType w:val="hybridMultilevel"/>
    <w:tmpl w:val="1922756E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F2F42EA4">
      <w:start w:val="1"/>
      <w:numFmt w:val="lowerLetter"/>
      <w:lvlText w:val="%2."/>
      <w:lvlJc w:val="left"/>
      <w:pPr>
        <w:ind w:left="1579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99" w:hanging="180"/>
      </w:pPr>
    </w:lvl>
    <w:lvl w:ilvl="3" w:tplc="0409000F">
      <w:start w:val="1"/>
      <w:numFmt w:val="decimal"/>
      <w:lvlText w:val="%4."/>
      <w:lvlJc w:val="left"/>
      <w:pPr>
        <w:ind w:left="3019" w:hanging="360"/>
      </w:pPr>
    </w:lvl>
    <w:lvl w:ilvl="4" w:tplc="04090019">
      <w:start w:val="1"/>
      <w:numFmt w:val="lowerLetter"/>
      <w:lvlText w:val="%5."/>
      <w:lvlJc w:val="left"/>
      <w:pPr>
        <w:ind w:left="3739" w:hanging="360"/>
      </w:pPr>
    </w:lvl>
    <w:lvl w:ilvl="5" w:tplc="0409001B">
      <w:start w:val="1"/>
      <w:numFmt w:val="lowerRoman"/>
      <w:lvlText w:val="%6."/>
      <w:lvlJc w:val="right"/>
      <w:pPr>
        <w:ind w:left="4459" w:hanging="180"/>
      </w:pPr>
    </w:lvl>
    <w:lvl w:ilvl="6" w:tplc="0409000F">
      <w:start w:val="1"/>
      <w:numFmt w:val="decimal"/>
      <w:lvlText w:val="%7."/>
      <w:lvlJc w:val="left"/>
      <w:pPr>
        <w:ind w:left="5179" w:hanging="360"/>
      </w:pPr>
    </w:lvl>
    <w:lvl w:ilvl="7" w:tplc="04090019">
      <w:start w:val="1"/>
      <w:numFmt w:val="lowerLetter"/>
      <w:lvlText w:val="%8."/>
      <w:lvlJc w:val="left"/>
      <w:pPr>
        <w:ind w:left="5899" w:hanging="360"/>
      </w:pPr>
    </w:lvl>
    <w:lvl w:ilvl="8" w:tplc="0409001B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7023427B"/>
    <w:multiLevelType w:val="hybridMultilevel"/>
    <w:tmpl w:val="0F50B398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E86"/>
    <w:multiLevelType w:val="multilevel"/>
    <w:tmpl w:val="166CAF4E"/>
    <w:lvl w:ilvl="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9" w:hanging="1440"/>
      </w:pPr>
      <w:rPr>
        <w:rFonts w:hint="default"/>
      </w:rPr>
    </w:lvl>
  </w:abstractNum>
  <w:abstractNum w:abstractNumId="40" w15:restartNumberingAfterBreak="0">
    <w:nsid w:val="741B75DB"/>
    <w:multiLevelType w:val="hybridMultilevel"/>
    <w:tmpl w:val="5B5E90F0"/>
    <w:lvl w:ilvl="0" w:tplc="0E705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B6D4E"/>
    <w:multiLevelType w:val="hybridMultilevel"/>
    <w:tmpl w:val="DBF879BA"/>
    <w:lvl w:ilvl="0" w:tplc="3522DFEC">
      <w:start w:val="1"/>
      <w:numFmt w:val="decimal"/>
      <w:lvlText w:val="%1."/>
      <w:lvlJc w:val="left"/>
      <w:pPr>
        <w:ind w:left="81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 w15:restartNumberingAfterBreak="0">
    <w:nsid w:val="75162F57"/>
    <w:multiLevelType w:val="hybridMultilevel"/>
    <w:tmpl w:val="AABA3A3A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D0F7B"/>
    <w:multiLevelType w:val="hybridMultilevel"/>
    <w:tmpl w:val="4C0E330C"/>
    <w:lvl w:ilvl="0" w:tplc="0C1CF116">
      <w:numFmt w:val="bullet"/>
      <w:lvlText w:val="•"/>
      <w:lvlJc w:val="left"/>
      <w:pPr>
        <w:ind w:left="863" w:hanging="58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4" w15:restartNumberingAfterBreak="0">
    <w:nsid w:val="7FE30A71"/>
    <w:multiLevelType w:val="hybridMultilevel"/>
    <w:tmpl w:val="646050C8"/>
    <w:lvl w:ilvl="0" w:tplc="0E705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27"/>
  </w:num>
  <w:num w:numId="4">
    <w:abstractNumId w:val="2"/>
  </w:num>
  <w:num w:numId="5">
    <w:abstractNumId w:val="21"/>
  </w:num>
  <w:num w:numId="6">
    <w:abstractNumId w:val="24"/>
  </w:num>
  <w:num w:numId="7">
    <w:abstractNumId w:val="7"/>
  </w:num>
  <w:num w:numId="8">
    <w:abstractNumId w:val="15"/>
  </w:num>
  <w:num w:numId="9">
    <w:abstractNumId w:val="20"/>
  </w:num>
  <w:num w:numId="10">
    <w:abstractNumId w:val="29"/>
  </w:num>
  <w:num w:numId="11">
    <w:abstractNumId w:val="16"/>
  </w:num>
  <w:num w:numId="12">
    <w:abstractNumId w:val="3"/>
  </w:num>
  <w:num w:numId="13">
    <w:abstractNumId w:val="23"/>
  </w:num>
  <w:num w:numId="14">
    <w:abstractNumId w:val="11"/>
  </w:num>
  <w:num w:numId="15">
    <w:abstractNumId w:val="14"/>
  </w:num>
  <w:num w:numId="16">
    <w:abstractNumId w:val="10"/>
  </w:num>
  <w:num w:numId="17">
    <w:abstractNumId w:val="42"/>
  </w:num>
  <w:num w:numId="18">
    <w:abstractNumId w:val="18"/>
  </w:num>
  <w:num w:numId="19">
    <w:abstractNumId w:val="28"/>
  </w:num>
  <w:num w:numId="20">
    <w:abstractNumId w:val="12"/>
  </w:num>
  <w:num w:numId="21">
    <w:abstractNumId w:val="44"/>
  </w:num>
  <w:num w:numId="22">
    <w:abstractNumId w:val="40"/>
  </w:num>
  <w:num w:numId="23">
    <w:abstractNumId w:val="25"/>
  </w:num>
  <w:num w:numId="24">
    <w:abstractNumId w:val="19"/>
  </w:num>
  <w:num w:numId="25">
    <w:abstractNumId w:val="5"/>
  </w:num>
  <w:num w:numId="26">
    <w:abstractNumId w:val="6"/>
  </w:num>
  <w:num w:numId="27">
    <w:abstractNumId w:val="38"/>
  </w:num>
  <w:num w:numId="28">
    <w:abstractNumId w:val="26"/>
  </w:num>
  <w:num w:numId="29">
    <w:abstractNumId w:val="17"/>
  </w:num>
  <w:num w:numId="30">
    <w:abstractNumId w:val="4"/>
  </w:num>
  <w:num w:numId="31">
    <w:abstractNumId w:val="1"/>
  </w:num>
  <w:num w:numId="32">
    <w:abstractNumId w:val="8"/>
  </w:num>
  <w:num w:numId="33">
    <w:abstractNumId w:val="36"/>
  </w:num>
  <w:num w:numId="34">
    <w:abstractNumId w:val="30"/>
  </w:num>
  <w:num w:numId="35">
    <w:abstractNumId w:val="22"/>
  </w:num>
  <w:num w:numId="36">
    <w:abstractNumId w:val="43"/>
  </w:num>
  <w:num w:numId="37">
    <w:abstractNumId w:val="13"/>
  </w:num>
  <w:num w:numId="38">
    <w:abstractNumId w:val="32"/>
  </w:num>
  <w:num w:numId="39">
    <w:abstractNumId w:val="37"/>
  </w:num>
  <w:num w:numId="40">
    <w:abstractNumId w:val="9"/>
  </w:num>
  <w:num w:numId="41">
    <w:abstractNumId w:val="41"/>
  </w:num>
  <w:num w:numId="42">
    <w:abstractNumId w:val="33"/>
  </w:num>
  <w:num w:numId="43">
    <w:abstractNumId w:val="35"/>
  </w:num>
  <w:num w:numId="44">
    <w:abstractNumId w:val="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05"/>
    <w:rsid w:val="00020A92"/>
    <w:rsid w:val="0004289B"/>
    <w:rsid w:val="00082B65"/>
    <w:rsid w:val="000A4221"/>
    <w:rsid w:val="000B2BA4"/>
    <w:rsid w:val="000D58A3"/>
    <w:rsid w:val="000F56DE"/>
    <w:rsid w:val="00106BD7"/>
    <w:rsid w:val="001740DF"/>
    <w:rsid w:val="001A0DB9"/>
    <w:rsid w:val="002373E4"/>
    <w:rsid w:val="002B134B"/>
    <w:rsid w:val="00306361"/>
    <w:rsid w:val="003241FD"/>
    <w:rsid w:val="00361DB7"/>
    <w:rsid w:val="003D583F"/>
    <w:rsid w:val="0043223D"/>
    <w:rsid w:val="0043451D"/>
    <w:rsid w:val="004427B8"/>
    <w:rsid w:val="00464F83"/>
    <w:rsid w:val="004950B9"/>
    <w:rsid w:val="004A1EEE"/>
    <w:rsid w:val="004A2D44"/>
    <w:rsid w:val="004A4EFF"/>
    <w:rsid w:val="00593DE7"/>
    <w:rsid w:val="005D693D"/>
    <w:rsid w:val="005D7366"/>
    <w:rsid w:val="00633804"/>
    <w:rsid w:val="00657A33"/>
    <w:rsid w:val="006656DB"/>
    <w:rsid w:val="0066784F"/>
    <w:rsid w:val="00686E75"/>
    <w:rsid w:val="006B37AC"/>
    <w:rsid w:val="006C77C8"/>
    <w:rsid w:val="006D1474"/>
    <w:rsid w:val="00715B51"/>
    <w:rsid w:val="00737605"/>
    <w:rsid w:val="00826D11"/>
    <w:rsid w:val="00836422"/>
    <w:rsid w:val="008A6B6C"/>
    <w:rsid w:val="008B2B0B"/>
    <w:rsid w:val="008B46B8"/>
    <w:rsid w:val="00936728"/>
    <w:rsid w:val="00943CED"/>
    <w:rsid w:val="00980FFF"/>
    <w:rsid w:val="009C5DB6"/>
    <w:rsid w:val="009D6E44"/>
    <w:rsid w:val="00A0371E"/>
    <w:rsid w:val="00A16FE3"/>
    <w:rsid w:val="00AB526F"/>
    <w:rsid w:val="00B238BF"/>
    <w:rsid w:val="00B745B5"/>
    <w:rsid w:val="00BA4155"/>
    <w:rsid w:val="00BA47E7"/>
    <w:rsid w:val="00CA28CE"/>
    <w:rsid w:val="00CB2857"/>
    <w:rsid w:val="00CD4A25"/>
    <w:rsid w:val="00CF4203"/>
    <w:rsid w:val="00D030B0"/>
    <w:rsid w:val="00E14244"/>
    <w:rsid w:val="00E20D4B"/>
    <w:rsid w:val="00E2268A"/>
    <w:rsid w:val="00E23F77"/>
    <w:rsid w:val="00E311A1"/>
    <w:rsid w:val="00ED38BF"/>
    <w:rsid w:val="00F02EFB"/>
    <w:rsid w:val="00F1466B"/>
    <w:rsid w:val="00F50924"/>
    <w:rsid w:val="00F641D3"/>
    <w:rsid w:val="00F73D53"/>
    <w:rsid w:val="00F8409B"/>
    <w:rsid w:val="00F846BA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E8E3D"/>
  <w15:chartTrackingRefBased/>
  <w15:docId w15:val="{4A8A14BD-A156-4034-B060-C6291C5D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76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737605"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05"/>
  </w:style>
  <w:style w:type="paragraph" w:styleId="Footer">
    <w:name w:val="footer"/>
    <w:basedOn w:val="Normal"/>
    <w:link w:val="FooterChar"/>
    <w:uiPriority w:val="99"/>
    <w:unhideWhenUsed/>
    <w:rsid w:val="00737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05"/>
  </w:style>
  <w:style w:type="paragraph" w:styleId="BodyText">
    <w:name w:val="Body Text"/>
    <w:basedOn w:val="Normal"/>
    <w:link w:val="BodyTextChar"/>
    <w:uiPriority w:val="1"/>
    <w:qFormat/>
    <w:rsid w:val="0073760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7605"/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37605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7605"/>
  </w:style>
  <w:style w:type="character" w:styleId="IntenseEmphasis">
    <w:name w:val="Intense Emphasis"/>
    <w:basedOn w:val="DefaultParagraphFont"/>
    <w:uiPriority w:val="21"/>
    <w:qFormat/>
    <w:rsid w:val="00737605"/>
    <w:rPr>
      <w:i/>
      <w:iCs/>
      <w:color w:val="4472C4" w:themeColor="accent1"/>
    </w:rPr>
  </w:style>
  <w:style w:type="paragraph" w:customStyle="1" w:styleId="TableParagraph">
    <w:name w:val="Table Paragraph"/>
    <w:basedOn w:val="Normal"/>
    <w:uiPriority w:val="1"/>
    <w:qFormat/>
    <w:rsid w:val="000F56DE"/>
    <w:pPr>
      <w:ind w:left="107"/>
    </w:pPr>
  </w:style>
  <w:style w:type="table" w:styleId="TableGrid">
    <w:name w:val="Table Grid"/>
    <w:basedOn w:val="TableNormal"/>
    <w:uiPriority w:val="39"/>
    <w:rsid w:val="000F56D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1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361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B2B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8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3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50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92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924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7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6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4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7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3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downloads/drugs/guidances/ucm32869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da.gov/downloads/Drugs/Guidances/UCM464506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da.gov/downloads/iceci/enforcementactions/bioresearchmonitoring/ucm13377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a.gov/downloads/Drugs/.../Guidances/UCM187772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/>
      <vt:lpstr>A   PURPOSE</vt:lpstr>
      <vt:lpstr>To define acceptable Good Documentation Practices (GDP) for completion of resear</vt:lpstr>
      <vt:lpstr>B.   SCOPE</vt:lpstr>
      <vt:lpstr>This procedure applies to documentation associated with any medical research stu</vt:lpstr>
      <vt:lpstr/>
      <vt:lpstr>C.  RESPONSIBILITY</vt:lpstr>
      <vt:lpstr>Principle Investigator as well as research staff involved with obtaining and rec</vt:lpstr>
      <vt:lpstr/>
      <vt:lpstr>D.  DEFINITIONS</vt:lpstr>
      <vt:lpstr/>
      <vt:lpstr>E.  PROCEDURE</vt:lpstr>
      <vt:lpstr>Types of documents requiring GDP include but are not limited to:</vt:lpstr>
      <vt:lpstr/>
      <vt:lpstr/>
      <vt:lpstr>Key Attributes of Good Documentation Practice (ALCOA-C)</vt:lpstr>
      <vt:lpstr>Attributable:   It should be clear who has documented the data.</vt:lpstr>
      <vt:lpstr>Legible:  It should be readable, and signatures should be identifiable.</vt:lpstr>
      <vt:lpstr>Contemporaneous:  Information should be documented in the correct time frame, al</vt:lpstr>
      <vt:lpstr>Original:  The first record made by the appropriate person.</vt:lpstr>
      <vt:lpstr>Accurate:  It should be accurate, consistent, and a real representation of facts</vt:lpstr>
      <vt:lpstr>Complete:  Research team should maintain adequate, accurate and complete source </vt:lpstr>
      <vt:lpstr/>
      <vt:lpstr/>
      <vt:lpstr>Documentation Problems</vt:lpstr>
      <vt:lpstr>Common documentation errors include:</vt:lpstr>
      <vt:lpstr>Missing data / documentation</vt:lpstr>
      <vt:lpstr>Missing dates</vt:lpstr>
      <vt:lpstr>No initials or signature (who documented data)   </vt:lpstr>
      <vt:lpstr>Missing subject identifiers</vt:lpstr>
      <vt:lpstr>Scribbled out / white out</vt:lpstr>
      <vt:lpstr>Illegible.</vt:lpstr>
      <vt:lpstr>No explanation for changes</vt:lpstr>
      <vt:lpstr/>
      <vt:lpstr>Documentation Best Practice</vt:lpstr>
      <vt:lpstr>If correction is necessary, draw a single line through the error.  Ensure that t</vt:lpstr>
      <vt:lpstr>All entries should be made with black or blue ball point pen.</vt:lpstr>
      <vt:lpstr>Correction fluid (e.g., white-out) or equivalent, is not permitted.   </vt:lpstr>
      <vt:lpstr>Explanations in records relating to deviations or violations must be explicit an</vt:lpstr>
      <vt:lpstr>All sections of the document must be completed or include an explanation as to t</vt:lpstr>
      <vt:lpstr>Any areas that are not applicable should have ‘N/A”.  </vt:lpstr>
      <vt:lpstr>All spaces of the document should be completed.</vt:lpstr>
      <vt:lpstr>Avoid writing in borders or margins.</vt:lpstr>
      <vt:lpstr>Hand written amendments to controlled documents (protocol) are not permitted.</vt:lpstr>
      <vt:lpstr>Where check initials are used rather than a signature, a record should exist to </vt:lpstr>
      <vt:lpstr/>
      <vt:lpstr/>
      <vt:lpstr>Reasons for corrections can be stated with a short simple justification, such as</vt:lpstr>
      <vt:lpstr/>
      <vt:lpstr>F.  REFERENCES</vt:lpstr>
      <vt:lpstr/>
      <vt:lpstr/>
      <vt:lpstr/>
      <vt:lpstr/>
      <vt:lpstr/>
      <vt:lpstr>G.  HISTORY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Melton-Lopez, Christine Marie - (melton1)</dc:creator>
  <cp:keywords/>
  <dc:description/>
  <cp:lastModifiedBy>Pernic, Blanca - (bpernic)</cp:lastModifiedBy>
  <cp:revision>2</cp:revision>
  <cp:lastPrinted>2018-11-19T20:29:00Z</cp:lastPrinted>
  <dcterms:created xsi:type="dcterms:W3CDTF">2019-02-04T20:50:00Z</dcterms:created>
  <dcterms:modified xsi:type="dcterms:W3CDTF">2019-02-04T20:50:00Z</dcterms:modified>
</cp:coreProperties>
</file>